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13" w:rsidRPr="00A21675" w:rsidRDefault="00923650" w:rsidP="001549C5">
      <w:pPr>
        <w:spacing w:after="360" w:line="360" w:lineRule="auto"/>
        <w:jc w:val="center"/>
        <w:rPr>
          <w:rFonts w:ascii="Times New Roman" w:hAnsi="Times New Roman" w:cs="Times New Roman"/>
          <w:b/>
          <w:sz w:val="28"/>
        </w:rPr>
      </w:pPr>
      <w:r w:rsidRPr="00A21675">
        <w:rPr>
          <w:rFonts w:ascii="Times New Roman" w:hAnsi="Times New Roman" w:cs="Times New Roman"/>
          <w:b/>
          <w:sz w:val="28"/>
        </w:rPr>
        <w:t xml:space="preserve">DOPLŇUJÍCÍ PEDAGOGICKÉ STUDIUM </w:t>
      </w:r>
      <w:proofErr w:type="gramStart"/>
      <w:r w:rsidR="00C467C4">
        <w:rPr>
          <w:rFonts w:ascii="Times New Roman" w:hAnsi="Times New Roman" w:cs="Times New Roman"/>
          <w:b/>
          <w:sz w:val="28"/>
        </w:rPr>
        <w:t xml:space="preserve">– </w:t>
      </w:r>
      <w:r w:rsidRPr="00A21675">
        <w:rPr>
          <w:rFonts w:ascii="Times New Roman" w:hAnsi="Times New Roman" w:cs="Times New Roman"/>
          <w:b/>
          <w:sz w:val="28"/>
        </w:rPr>
        <w:t xml:space="preserve"> </w:t>
      </w:r>
      <w:r w:rsidR="00AC209D" w:rsidRPr="00A21675">
        <w:rPr>
          <w:rFonts w:ascii="Times New Roman" w:hAnsi="Times New Roman" w:cs="Times New Roman"/>
          <w:b/>
          <w:sz w:val="28"/>
        </w:rPr>
        <w:t>BIOLOGIE</w:t>
      </w:r>
      <w:proofErr w:type="gramEnd"/>
      <w:r w:rsidR="001549C5">
        <w:rPr>
          <w:rFonts w:ascii="Times New Roman" w:hAnsi="Times New Roman" w:cs="Times New Roman"/>
          <w:b/>
          <w:sz w:val="28"/>
        </w:rPr>
        <w:t xml:space="preserve"> </w:t>
      </w:r>
      <w:r w:rsidR="00C467C4">
        <w:rPr>
          <w:rFonts w:ascii="Times New Roman" w:hAnsi="Times New Roman" w:cs="Times New Roman"/>
          <w:b/>
          <w:sz w:val="28"/>
        </w:rPr>
        <w:br/>
      </w:r>
      <w:r w:rsidR="001549C5">
        <w:rPr>
          <w:rFonts w:ascii="Times New Roman" w:hAnsi="Times New Roman" w:cs="Times New Roman"/>
          <w:b/>
          <w:sz w:val="28"/>
        </w:rPr>
        <w:t xml:space="preserve">– učitelství pro </w:t>
      </w:r>
      <w:r w:rsidR="00BB3320">
        <w:rPr>
          <w:rFonts w:ascii="Times New Roman" w:hAnsi="Times New Roman" w:cs="Times New Roman"/>
          <w:b/>
          <w:sz w:val="28"/>
        </w:rPr>
        <w:t>SŠ a ZŠ</w:t>
      </w:r>
      <w:r w:rsidR="00C467C4">
        <w:rPr>
          <w:rFonts w:ascii="Times New Roman" w:hAnsi="Times New Roman" w:cs="Times New Roman"/>
          <w:b/>
          <w:sz w:val="28"/>
        </w:rPr>
        <w:t xml:space="preserve"> – kombinovaná forma</w:t>
      </w:r>
    </w:p>
    <w:p w:rsidR="00923650" w:rsidRPr="007E6FCA" w:rsidRDefault="00923650" w:rsidP="00E56960">
      <w:pPr>
        <w:pStyle w:val="Odstavecseseznamem"/>
        <w:numPr>
          <w:ilvl w:val="0"/>
          <w:numId w:val="1"/>
        </w:numPr>
        <w:spacing w:before="240" w:after="240" w:line="360" w:lineRule="auto"/>
        <w:ind w:left="714" w:hanging="357"/>
        <w:contextualSpacing w:val="0"/>
        <w:rPr>
          <w:rFonts w:ascii="Times New Roman" w:hAnsi="Times New Roman"/>
          <w:b/>
        </w:rPr>
      </w:pPr>
      <w:r w:rsidRPr="007E6FCA">
        <w:rPr>
          <w:rFonts w:ascii="Times New Roman" w:hAnsi="Times New Roman"/>
          <w:b/>
        </w:rPr>
        <w:t>STUDIJNÍ PLÁN A PODMÍNKY PRO ABSOLVOVÁNÍ</w:t>
      </w:r>
    </w:p>
    <w:p w:rsidR="00BA2E2A" w:rsidRDefault="000F5531" w:rsidP="00E56960">
      <w:pPr>
        <w:spacing w:line="360" w:lineRule="auto"/>
        <w:jc w:val="both"/>
        <w:rPr>
          <w:rFonts w:ascii="Times New Roman" w:hAnsi="Times New Roman" w:cs="Times New Roman"/>
        </w:rPr>
      </w:pPr>
      <w:r>
        <w:rPr>
          <w:rFonts w:ascii="Times New Roman" w:hAnsi="Times New Roman" w:cs="Times New Roman"/>
        </w:rPr>
        <w:t xml:space="preserve">Tyto podmínky platí pro studenty, kteří nastupují do studia v akademickém </w:t>
      </w:r>
      <w:r w:rsidRPr="004D0C2A">
        <w:rPr>
          <w:rFonts w:ascii="Times New Roman" w:hAnsi="Times New Roman" w:cs="Times New Roman"/>
        </w:rPr>
        <w:t xml:space="preserve">roce </w:t>
      </w:r>
      <w:r w:rsidR="00794961" w:rsidRPr="004D0C2A">
        <w:rPr>
          <w:rFonts w:ascii="Times New Roman" w:hAnsi="Times New Roman" w:cs="Times New Roman"/>
        </w:rPr>
        <w:t>2022/2023</w:t>
      </w:r>
      <w:r>
        <w:rPr>
          <w:rFonts w:ascii="Times New Roman" w:hAnsi="Times New Roman" w:cs="Times New Roman"/>
        </w:rPr>
        <w:t xml:space="preserve"> a později. </w:t>
      </w:r>
      <w:r w:rsidR="00BA2E2A" w:rsidRPr="007E6FCA">
        <w:rPr>
          <w:rFonts w:ascii="Times New Roman" w:hAnsi="Times New Roman" w:cs="Times New Roman"/>
        </w:rPr>
        <w:t xml:space="preserve">Studium je určeno pouze absolventům magisterských a inženýrských studijních oborů </w:t>
      </w:r>
      <w:r w:rsidR="001549C5">
        <w:rPr>
          <w:rFonts w:ascii="Times New Roman" w:hAnsi="Times New Roman" w:cs="Times New Roman"/>
        </w:rPr>
        <w:t>biologických</w:t>
      </w:r>
      <w:r w:rsidR="00BA2E2A" w:rsidRPr="007E6FCA">
        <w:rPr>
          <w:rFonts w:ascii="Times New Roman" w:hAnsi="Times New Roman" w:cs="Times New Roman"/>
        </w:rPr>
        <w:t xml:space="preserve"> </w:t>
      </w:r>
      <w:r w:rsidR="00D02B9C" w:rsidRPr="007E6FCA">
        <w:rPr>
          <w:rFonts w:ascii="Times New Roman" w:hAnsi="Times New Roman" w:cs="Times New Roman"/>
        </w:rPr>
        <w:br/>
      </w:r>
      <w:r w:rsidR="001549C5">
        <w:rPr>
          <w:rFonts w:ascii="Times New Roman" w:hAnsi="Times New Roman" w:cs="Times New Roman"/>
        </w:rPr>
        <w:t>či oborů příbuzných</w:t>
      </w:r>
      <w:r w:rsidR="00D12B5A">
        <w:rPr>
          <w:rFonts w:ascii="Times New Roman" w:hAnsi="Times New Roman" w:cs="Times New Roman"/>
        </w:rPr>
        <w:t xml:space="preserve"> (např. ekologie, životní prostředí apod.)</w:t>
      </w:r>
      <w:r w:rsidR="001549C5">
        <w:rPr>
          <w:rFonts w:ascii="Times New Roman" w:hAnsi="Times New Roman" w:cs="Times New Roman"/>
        </w:rPr>
        <w:t xml:space="preserve">, </w:t>
      </w:r>
      <w:r w:rsidR="00BA2E2A" w:rsidRPr="007E6FCA">
        <w:rPr>
          <w:rFonts w:ascii="Times New Roman" w:hAnsi="Times New Roman" w:cs="Times New Roman"/>
        </w:rPr>
        <w:t xml:space="preserve">kteří si chtějí doplnit vzdělání a získat pedagogicko-psychologickou a oborově didaktickou způsobilost pro výuku </w:t>
      </w:r>
      <w:r w:rsidR="00FE044A" w:rsidRPr="007E6FCA">
        <w:rPr>
          <w:rFonts w:ascii="Times New Roman" w:hAnsi="Times New Roman" w:cs="Times New Roman"/>
        </w:rPr>
        <w:t>biologie</w:t>
      </w:r>
      <w:r w:rsidR="00BA2E2A" w:rsidRPr="007E6FCA">
        <w:rPr>
          <w:rFonts w:ascii="Times New Roman" w:hAnsi="Times New Roman" w:cs="Times New Roman"/>
        </w:rPr>
        <w:t xml:space="preserve"> </w:t>
      </w:r>
      <w:r w:rsidR="001549C5">
        <w:rPr>
          <w:rFonts w:ascii="Times New Roman" w:hAnsi="Times New Roman" w:cs="Times New Roman"/>
        </w:rPr>
        <w:t xml:space="preserve">a přírodopisu </w:t>
      </w:r>
      <w:r w:rsidR="00D12B5A">
        <w:rPr>
          <w:rFonts w:ascii="Times New Roman" w:hAnsi="Times New Roman" w:cs="Times New Roman"/>
        </w:rPr>
        <w:br/>
      </w:r>
      <w:r w:rsidR="00BA2E2A" w:rsidRPr="007E6FCA">
        <w:rPr>
          <w:rFonts w:ascii="Times New Roman" w:hAnsi="Times New Roman" w:cs="Times New Roman"/>
        </w:rPr>
        <w:t xml:space="preserve">na základních a středních školách. </w:t>
      </w:r>
    </w:p>
    <w:p w:rsidR="001549C5" w:rsidRDefault="001549C5" w:rsidP="001549C5">
      <w:pPr>
        <w:spacing w:line="360" w:lineRule="auto"/>
        <w:jc w:val="both"/>
        <w:rPr>
          <w:rFonts w:ascii="Times New Roman" w:hAnsi="Times New Roman" w:cs="Times New Roman"/>
        </w:rPr>
      </w:pPr>
      <w:r w:rsidRPr="001549C5">
        <w:rPr>
          <w:rFonts w:ascii="Times New Roman" w:hAnsi="Times New Roman" w:cs="Times New Roman"/>
        </w:rPr>
        <w:t>Vhodnost absolvovaného studijního</w:t>
      </w:r>
      <w:r>
        <w:rPr>
          <w:rFonts w:ascii="Times New Roman" w:hAnsi="Times New Roman" w:cs="Times New Roman"/>
        </w:rPr>
        <w:t xml:space="preserve"> </w:t>
      </w:r>
      <w:r w:rsidRPr="001549C5">
        <w:rPr>
          <w:rFonts w:ascii="Times New Roman" w:hAnsi="Times New Roman" w:cs="Times New Roman"/>
        </w:rPr>
        <w:t>programu posuzuje garant studia. Uchazeč proto přikládá k přihlášce kopie příslušného diplomu,</w:t>
      </w:r>
      <w:r>
        <w:rPr>
          <w:rFonts w:ascii="Times New Roman" w:hAnsi="Times New Roman" w:cs="Times New Roman"/>
        </w:rPr>
        <w:t xml:space="preserve"> </w:t>
      </w:r>
      <w:r w:rsidRPr="001549C5">
        <w:rPr>
          <w:rFonts w:ascii="Times New Roman" w:hAnsi="Times New Roman" w:cs="Times New Roman"/>
        </w:rPr>
        <w:t xml:space="preserve">vysvědčení o vykonaných státních závěrečných zkouškách </w:t>
      </w:r>
      <w:r>
        <w:rPr>
          <w:rFonts w:ascii="Times New Roman" w:hAnsi="Times New Roman" w:cs="Times New Roman"/>
        </w:rPr>
        <w:br/>
      </w:r>
      <w:r w:rsidRPr="001549C5">
        <w:rPr>
          <w:rFonts w:ascii="Times New Roman" w:hAnsi="Times New Roman" w:cs="Times New Roman"/>
        </w:rPr>
        <w:t>a dodatku k diplomu s</w:t>
      </w:r>
      <w:r>
        <w:rPr>
          <w:rFonts w:ascii="Times New Roman" w:hAnsi="Times New Roman" w:cs="Times New Roman"/>
        </w:rPr>
        <w:t> </w:t>
      </w:r>
      <w:r w:rsidRPr="001549C5">
        <w:rPr>
          <w:rFonts w:ascii="Times New Roman" w:hAnsi="Times New Roman" w:cs="Times New Roman"/>
        </w:rPr>
        <w:t>přehledem</w:t>
      </w:r>
      <w:r>
        <w:rPr>
          <w:rFonts w:ascii="Times New Roman" w:hAnsi="Times New Roman" w:cs="Times New Roman"/>
        </w:rPr>
        <w:t xml:space="preserve"> </w:t>
      </w:r>
      <w:r w:rsidRPr="001549C5">
        <w:rPr>
          <w:rFonts w:ascii="Times New Roman" w:hAnsi="Times New Roman" w:cs="Times New Roman"/>
        </w:rPr>
        <w:t>splněných studijních povinností nebo výpis absolvovaných předmětů ze studijního informačního</w:t>
      </w:r>
      <w:r>
        <w:rPr>
          <w:rFonts w:ascii="Times New Roman" w:hAnsi="Times New Roman" w:cs="Times New Roman"/>
        </w:rPr>
        <w:t xml:space="preserve"> </w:t>
      </w:r>
      <w:r w:rsidRPr="001549C5">
        <w:rPr>
          <w:rFonts w:ascii="Times New Roman" w:hAnsi="Times New Roman" w:cs="Times New Roman"/>
        </w:rPr>
        <w:t>systému.</w:t>
      </w:r>
    </w:p>
    <w:p w:rsidR="000F5531" w:rsidRPr="007E6FCA" w:rsidRDefault="000F5531" w:rsidP="001549C5">
      <w:pPr>
        <w:spacing w:line="360" w:lineRule="auto"/>
        <w:jc w:val="both"/>
        <w:rPr>
          <w:rFonts w:ascii="Times New Roman" w:hAnsi="Times New Roman" w:cs="Times New Roman"/>
        </w:rPr>
      </w:pPr>
      <w:r>
        <w:rPr>
          <w:rFonts w:ascii="Times New Roman" w:hAnsi="Times New Roman" w:cs="Times New Roman"/>
        </w:rPr>
        <w:t>Obsah jednotlivých předmětů a podmínky jejich splnění jsou uvedeny ve Studijním informačním systému (SIS). Při vyhledávání jednotlivých předmětů je nutné se řídit níže uvedenými platnými kódy předmětů.</w:t>
      </w:r>
    </w:p>
    <w:p w:rsidR="00BB3320" w:rsidRDefault="00BA2E2A" w:rsidP="00E56960">
      <w:pPr>
        <w:spacing w:line="360" w:lineRule="auto"/>
        <w:jc w:val="both"/>
        <w:rPr>
          <w:rFonts w:ascii="Times New Roman" w:hAnsi="Times New Roman" w:cs="Times New Roman"/>
        </w:rPr>
      </w:pPr>
      <w:r w:rsidRPr="007E6FCA">
        <w:rPr>
          <w:rFonts w:ascii="Times New Roman" w:hAnsi="Times New Roman" w:cs="Times New Roman"/>
        </w:rPr>
        <w:t>Kurz je otevřen při min</w:t>
      </w:r>
      <w:r w:rsidR="00F14FE9">
        <w:rPr>
          <w:rFonts w:ascii="Times New Roman" w:hAnsi="Times New Roman" w:cs="Times New Roman"/>
        </w:rPr>
        <w:t>.</w:t>
      </w:r>
      <w:r w:rsidRPr="007E6FCA">
        <w:rPr>
          <w:rFonts w:ascii="Times New Roman" w:hAnsi="Times New Roman" w:cs="Times New Roman"/>
        </w:rPr>
        <w:t xml:space="preserve"> počtu 5 </w:t>
      </w:r>
      <w:r w:rsidR="000F5531">
        <w:rPr>
          <w:rFonts w:ascii="Times New Roman" w:hAnsi="Times New Roman" w:cs="Times New Roman"/>
        </w:rPr>
        <w:t xml:space="preserve">přihlášených </w:t>
      </w:r>
      <w:r w:rsidRPr="007E6FCA">
        <w:rPr>
          <w:rFonts w:ascii="Times New Roman" w:hAnsi="Times New Roman" w:cs="Times New Roman"/>
        </w:rPr>
        <w:t>studentů</w:t>
      </w:r>
      <w:r w:rsidR="000F5531">
        <w:rPr>
          <w:rFonts w:ascii="Times New Roman" w:hAnsi="Times New Roman" w:cs="Times New Roman"/>
        </w:rPr>
        <w:t xml:space="preserve"> v daném ročníku</w:t>
      </w:r>
      <w:r w:rsidRPr="007E6FCA">
        <w:rPr>
          <w:rFonts w:ascii="Times New Roman" w:hAnsi="Times New Roman" w:cs="Times New Roman"/>
        </w:rPr>
        <w:t>, max</w:t>
      </w:r>
      <w:r w:rsidR="00F14FE9">
        <w:rPr>
          <w:rFonts w:ascii="Times New Roman" w:hAnsi="Times New Roman" w:cs="Times New Roman"/>
        </w:rPr>
        <w:t>.</w:t>
      </w:r>
      <w:r w:rsidRPr="007E6FCA">
        <w:rPr>
          <w:rFonts w:ascii="Times New Roman" w:hAnsi="Times New Roman" w:cs="Times New Roman"/>
        </w:rPr>
        <w:t xml:space="preserve"> p</w:t>
      </w:r>
      <w:r w:rsidR="00F14FE9">
        <w:rPr>
          <w:rFonts w:ascii="Times New Roman" w:hAnsi="Times New Roman" w:cs="Times New Roman"/>
        </w:rPr>
        <w:t xml:space="preserve">očet účastníků za semestr </w:t>
      </w:r>
      <w:r w:rsidR="000F5531">
        <w:rPr>
          <w:rFonts w:ascii="Times New Roman" w:hAnsi="Times New Roman" w:cs="Times New Roman"/>
        </w:rPr>
        <w:t>je 18</w:t>
      </w:r>
      <w:r w:rsidRPr="007E6FCA">
        <w:rPr>
          <w:rFonts w:ascii="Times New Roman" w:hAnsi="Times New Roman" w:cs="Times New Roman"/>
        </w:rPr>
        <w:t xml:space="preserve"> studentů.</w:t>
      </w:r>
    </w:p>
    <w:p w:rsidR="004E30FF" w:rsidRDefault="004E30FF" w:rsidP="00E56960">
      <w:pPr>
        <w:spacing w:line="360" w:lineRule="auto"/>
        <w:jc w:val="both"/>
        <w:rPr>
          <w:rFonts w:ascii="Times New Roman" w:hAnsi="Times New Roman" w:cs="Times New Roman"/>
        </w:rPr>
      </w:pPr>
      <w:r>
        <w:rPr>
          <w:rFonts w:ascii="Times New Roman" w:hAnsi="Times New Roman" w:cs="Times New Roman"/>
        </w:rPr>
        <w:t xml:space="preserve">Garantem programu je </w:t>
      </w:r>
      <w:r>
        <w:rPr>
          <w:rFonts w:ascii="Times New Roman" w:hAnsi="Times New Roman" w:cs="Times New Roman"/>
          <w:b/>
        </w:rPr>
        <w:t>RND</w:t>
      </w:r>
      <w:r w:rsidR="00A03640">
        <w:rPr>
          <w:rFonts w:ascii="Times New Roman" w:hAnsi="Times New Roman" w:cs="Times New Roman"/>
          <w:b/>
        </w:rPr>
        <w:t>r. I</w:t>
      </w:r>
      <w:r>
        <w:rPr>
          <w:rFonts w:ascii="Times New Roman" w:hAnsi="Times New Roman" w:cs="Times New Roman"/>
          <w:b/>
        </w:rPr>
        <w:t xml:space="preserve">na </w:t>
      </w:r>
      <w:proofErr w:type="spellStart"/>
      <w:r>
        <w:rPr>
          <w:rFonts w:ascii="Times New Roman" w:hAnsi="Times New Roman" w:cs="Times New Roman"/>
          <w:b/>
        </w:rPr>
        <w:t>Rajsiglová</w:t>
      </w:r>
      <w:proofErr w:type="spellEnd"/>
      <w:r>
        <w:rPr>
          <w:rFonts w:ascii="Times New Roman" w:hAnsi="Times New Roman" w:cs="Times New Roman"/>
          <w:b/>
        </w:rPr>
        <w:t xml:space="preserve">, Ph.D., </w:t>
      </w:r>
      <w:r>
        <w:rPr>
          <w:rFonts w:ascii="Times New Roman" w:hAnsi="Times New Roman" w:cs="Times New Roman"/>
        </w:rPr>
        <w:t xml:space="preserve">Katedra učitelství a didaktiky biologie </w:t>
      </w:r>
      <w:r>
        <w:rPr>
          <w:rFonts w:ascii="Times New Roman" w:hAnsi="Times New Roman" w:cs="Times New Roman"/>
        </w:rPr>
        <w:br/>
      </w:r>
      <w:proofErr w:type="spellStart"/>
      <w:r>
        <w:rPr>
          <w:rFonts w:ascii="Times New Roman" w:hAnsi="Times New Roman" w:cs="Times New Roman"/>
        </w:rPr>
        <w:t>PřF</w:t>
      </w:r>
      <w:proofErr w:type="spellEnd"/>
      <w:r>
        <w:rPr>
          <w:rFonts w:ascii="Times New Roman" w:hAnsi="Times New Roman" w:cs="Times New Roman"/>
        </w:rPr>
        <w:t xml:space="preserve"> UK, Viničná 7, přízemí vlevo, místnost č. </w:t>
      </w:r>
      <w:proofErr w:type="gramStart"/>
      <w:r>
        <w:rPr>
          <w:rFonts w:ascii="Times New Roman" w:hAnsi="Times New Roman" w:cs="Times New Roman"/>
        </w:rPr>
        <w:t>38A</w:t>
      </w:r>
      <w:proofErr w:type="gramEnd"/>
      <w:r>
        <w:rPr>
          <w:rFonts w:ascii="Times New Roman" w:hAnsi="Times New Roman" w:cs="Times New Roman"/>
        </w:rPr>
        <w:t xml:space="preserve">, e-mail: </w:t>
      </w:r>
      <w:r>
        <w:rPr>
          <w:rFonts w:ascii="Times New Roman" w:hAnsi="Times New Roman" w:cs="Times New Roman"/>
          <w:i/>
        </w:rPr>
        <w:t>ina.rajsiglova@natur.cuni.cz</w:t>
      </w:r>
      <w:r>
        <w:rPr>
          <w:rFonts w:ascii="Times New Roman" w:hAnsi="Times New Roman" w:cs="Times New Roman"/>
        </w:rPr>
        <w:t>.</w:t>
      </w:r>
    </w:p>
    <w:p w:rsidR="00923650" w:rsidRPr="007E6FCA" w:rsidRDefault="00923650" w:rsidP="00E56960">
      <w:pPr>
        <w:spacing w:line="360" w:lineRule="auto"/>
        <w:jc w:val="both"/>
        <w:rPr>
          <w:rFonts w:ascii="Times New Roman" w:hAnsi="Times New Roman" w:cs="Times New Roman"/>
        </w:rPr>
      </w:pPr>
      <w:r w:rsidRPr="007E6FCA">
        <w:rPr>
          <w:rFonts w:ascii="Times New Roman" w:hAnsi="Times New Roman" w:cs="Times New Roman"/>
        </w:rPr>
        <w:t>Požadavky na absolvování studia:</w:t>
      </w:r>
    </w:p>
    <w:p w:rsidR="00923650" w:rsidRPr="00510FD6" w:rsidRDefault="00923650" w:rsidP="00E56960">
      <w:pPr>
        <w:pStyle w:val="Odstavecseseznamem"/>
        <w:numPr>
          <w:ilvl w:val="1"/>
          <w:numId w:val="1"/>
        </w:numPr>
        <w:spacing w:line="360" w:lineRule="auto"/>
        <w:jc w:val="both"/>
        <w:rPr>
          <w:rFonts w:ascii="Times New Roman" w:eastAsiaTheme="minorHAnsi" w:hAnsi="Times New Roman"/>
        </w:rPr>
      </w:pPr>
      <w:r w:rsidRPr="00510FD6">
        <w:rPr>
          <w:rFonts w:ascii="Times New Roman" w:eastAsiaTheme="minorHAnsi" w:hAnsi="Times New Roman"/>
        </w:rPr>
        <w:t xml:space="preserve">Splnění všech </w:t>
      </w:r>
      <w:r w:rsidR="004E30FF" w:rsidRPr="00510FD6">
        <w:rPr>
          <w:rFonts w:ascii="Times New Roman" w:eastAsiaTheme="minorHAnsi" w:hAnsi="Times New Roman"/>
        </w:rPr>
        <w:t xml:space="preserve">dílčích </w:t>
      </w:r>
      <w:r w:rsidRPr="00510FD6">
        <w:rPr>
          <w:rFonts w:ascii="Times New Roman" w:eastAsiaTheme="minorHAnsi" w:hAnsi="Times New Roman"/>
        </w:rPr>
        <w:t>povinností předepsaných studijním plánem.</w:t>
      </w:r>
    </w:p>
    <w:p w:rsidR="00923650" w:rsidRPr="00510FD6" w:rsidRDefault="00A119FC" w:rsidP="00E56960">
      <w:pPr>
        <w:pStyle w:val="Odstavecseseznamem"/>
        <w:numPr>
          <w:ilvl w:val="1"/>
          <w:numId w:val="1"/>
        </w:numPr>
        <w:spacing w:line="360" w:lineRule="auto"/>
        <w:jc w:val="both"/>
        <w:rPr>
          <w:rFonts w:ascii="Times New Roman" w:eastAsiaTheme="minorHAnsi" w:hAnsi="Times New Roman"/>
        </w:rPr>
      </w:pPr>
      <w:r w:rsidRPr="00510FD6">
        <w:rPr>
          <w:rFonts w:ascii="Times New Roman" w:eastAsiaTheme="minorHAnsi" w:hAnsi="Times New Roman"/>
        </w:rPr>
        <w:t>Složení závěrečných zkoušek (zkouška z Pedagogiky a psychologie, zkouška</w:t>
      </w:r>
      <w:r w:rsidR="001549C5" w:rsidRPr="00510FD6">
        <w:rPr>
          <w:rFonts w:ascii="Times New Roman" w:eastAsiaTheme="minorHAnsi" w:hAnsi="Times New Roman"/>
        </w:rPr>
        <w:t xml:space="preserve"> z Didaktiky biologie</w:t>
      </w:r>
      <w:r w:rsidRPr="00510FD6">
        <w:rPr>
          <w:rFonts w:ascii="Times New Roman" w:eastAsiaTheme="minorHAnsi" w:hAnsi="Times New Roman"/>
        </w:rPr>
        <w:t>, obhajoba závěrečné práce).</w:t>
      </w:r>
      <w:r w:rsidR="00416BC5" w:rsidRPr="00510FD6">
        <w:rPr>
          <w:rFonts w:ascii="Times New Roman" w:eastAsiaTheme="minorHAnsi" w:hAnsi="Times New Roman"/>
        </w:rPr>
        <w:t xml:space="preserve"> Zkouška </w:t>
      </w:r>
      <w:r w:rsidR="004E30FF" w:rsidRPr="00510FD6">
        <w:rPr>
          <w:rFonts w:ascii="Times New Roman" w:eastAsiaTheme="minorHAnsi" w:hAnsi="Times New Roman"/>
        </w:rPr>
        <w:t>z</w:t>
      </w:r>
      <w:r w:rsidR="00416BC5" w:rsidRPr="00510FD6">
        <w:rPr>
          <w:rFonts w:ascii="Times New Roman" w:eastAsiaTheme="minorHAnsi" w:hAnsi="Times New Roman"/>
        </w:rPr>
        <w:t> Pedagogiky</w:t>
      </w:r>
      <w:r w:rsidR="00416BC5" w:rsidRPr="00510FD6">
        <w:rPr>
          <w:rFonts w:ascii="Times New Roman" w:eastAsiaTheme="minorHAnsi" w:hAnsi="Times New Roman"/>
        </w:rPr>
        <w:br/>
      </w:r>
      <w:r w:rsidR="004E30FF" w:rsidRPr="00510FD6">
        <w:rPr>
          <w:rFonts w:ascii="Times New Roman" w:eastAsiaTheme="minorHAnsi" w:hAnsi="Times New Roman"/>
        </w:rPr>
        <w:t>a psychologie musí předcházet ostatním dvěma závěrečným zkouškám.</w:t>
      </w:r>
    </w:p>
    <w:p w:rsidR="00923650" w:rsidRPr="00510FD6" w:rsidRDefault="00A119FC" w:rsidP="00E56960">
      <w:pPr>
        <w:pStyle w:val="Odstavecseseznamem"/>
        <w:numPr>
          <w:ilvl w:val="1"/>
          <w:numId w:val="1"/>
        </w:numPr>
        <w:spacing w:line="360" w:lineRule="auto"/>
        <w:jc w:val="both"/>
        <w:rPr>
          <w:rFonts w:ascii="Times New Roman" w:eastAsiaTheme="minorHAnsi" w:hAnsi="Times New Roman"/>
        </w:rPr>
      </w:pPr>
      <w:r w:rsidRPr="00510FD6">
        <w:rPr>
          <w:rFonts w:ascii="Times New Roman" w:eastAsiaTheme="minorHAnsi" w:hAnsi="Times New Roman"/>
        </w:rPr>
        <w:t xml:space="preserve">Podmínkou pro získání Osvědčení je předložení magisterského </w:t>
      </w:r>
      <w:r w:rsidR="001549C5" w:rsidRPr="00510FD6">
        <w:rPr>
          <w:rFonts w:ascii="Times New Roman" w:eastAsiaTheme="minorHAnsi" w:hAnsi="Times New Roman"/>
        </w:rPr>
        <w:t xml:space="preserve">nebo inženýrského </w:t>
      </w:r>
      <w:r w:rsidRPr="00510FD6">
        <w:rPr>
          <w:rFonts w:ascii="Times New Roman" w:eastAsiaTheme="minorHAnsi" w:hAnsi="Times New Roman"/>
        </w:rPr>
        <w:t xml:space="preserve">diplomu uděleného v některém ze studijního programu </w:t>
      </w:r>
      <w:r w:rsidR="001549C5" w:rsidRPr="00510FD6">
        <w:rPr>
          <w:rFonts w:ascii="Times New Roman" w:eastAsiaTheme="minorHAnsi" w:hAnsi="Times New Roman"/>
        </w:rPr>
        <w:t>biologie</w:t>
      </w:r>
      <w:r w:rsidRPr="00510FD6">
        <w:rPr>
          <w:rFonts w:ascii="Times New Roman" w:eastAsiaTheme="minorHAnsi" w:hAnsi="Times New Roman"/>
        </w:rPr>
        <w:t xml:space="preserve"> nebo </w:t>
      </w:r>
      <w:r w:rsidR="001522DD" w:rsidRPr="00510FD6">
        <w:rPr>
          <w:rFonts w:ascii="Times New Roman" w:eastAsiaTheme="minorHAnsi" w:hAnsi="Times New Roman"/>
        </w:rPr>
        <w:t xml:space="preserve">oborů příbuzných </w:t>
      </w:r>
      <w:r w:rsidR="001549C5" w:rsidRPr="00510FD6">
        <w:rPr>
          <w:rFonts w:ascii="Times New Roman" w:eastAsiaTheme="minorHAnsi" w:hAnsi="Times New Roman"/>
        </w:rPr>
        <w:t>(posuzuje garant studia)</w:t>
      </w:r>
      <w:r w:rsidR="00416BC5" w:rsidRPr="00510FD6">
        <w:rPr>
          <w:rFonts w:ascii="Times New Roman" w:eastAsiaTheme="minorHAnsi" w:hAnsi="Times New Roman"/>
        </w:rPr>
        <w:t xml:space="preserve"> na </w:t>
      </w:r>
      <w:proofErr w:type="spellStart"/>
      <w:r w:rsidR="00416BC5" w:rsidRPr="00510FD6">
        <w:rPr>
          <w:rFonts w:ascii="Times New Roman" w:eastAsiaTheme="minorHAnsi" w:hAnsi="Times New Roman"/>
        </w:rPr>
        <w:t>PřF</w:t>
      </w:r>
      <w:proofErr w:type="spellEnd"/>
      <w:r w:rsidR="00416BC5" w:rsidRPr="00510FD6">
        <w:rPr>
          <w:rFonts w:ascii="Times New Roman" w:eastAsiaTheme="minorHAnsi" w:hAnsi="Times New Roman"/>
        </w:rPr>
        <w:t xml:space="preserve"> UK nebo na jiné vysoké škole.</w:t>
      </w:r>
    </w:p>
    <w:p w:rsidR="00054B36" w:rsidRPr="00510FD6" w:rsidRDefault="001522DD" w:rsidP="00E56960">
      <w:pPr>
        <w:pStyle w:val="Odstavecseseznamem"/>
        <w:numPr>
          <w:ilvl w:val="1"/>
          <w:numId w:val="1"/>
        </w:numPr>
        <w:spacing w:after="360" w:line="360" w:lineRule="auto"/>
        <w:ind w:left="1434" w:hanging="357"/>
        <w:contextualSpacing w:val="0"/>
        <w:jc w:val="both"/>
        <w:rPr>
          <w:rFonts w:ascii="Times New Roman" w:eastAsiaTheme="minorHAnsi" w:hAnsi="Times New Roman"/>
        </w:rPr>
      </w:pPr>
      <w:r w:rsidRPr="00510FD6">
        <w:rPr>
          <w:rFonts w:ascii="Times New Roman" w:eastAsiaTheme="minorHAnsi" w:hAnsi="Times New Roman"/>
        </w:rPr>
        <w:t xml:space="preserve">Osvědčení je vydáváno za splnění všech výše uvedených podmínek. Dílčí osvědčení či doklady nebudou vydávány. </w:t>
      </w:r>
    </w:p>
    <w:p w:rsidR="00064778" w:rsidRPr="00510FD6" w:rsidRDefault="00064778" w:rsidP="00064778">
      <w:pPr>
        <w:jc w:val="both"/>
        <w:rPr>
          <w:rFonts w:ascii="Times New Roman" w:hAnsi="Times New Roman" w:cs="Times New Roman"/>
        </w:rPr>
      </w:pPr>
    </w:p>
    <w:tbl>
      <w:tblPr>
        <w:tblW w:w="9780" w:type="dxa"/>
        <w:jc w:val="center"/>
        <w:tblLayout w:type="fixed"/>
        <w:tblCellMar>
          <w:left w:w="70" w:type="dxa"/>
          <w:right w:w="70" w:type="dxa"/>
        </w:tblCellMar>
        <w:tblLook w:val="04A0" w:firstRow="1" w:lastRow="0" w:firstColumn="1" w:lastColumn="0" w:noHBand="0" w:noVBand="1"/>
      </w:tblPr>
      <w:tblGrid>
        <w:gridCol w:w="2499"/>
        <w:gridCol w:w="759"/>
        <w:gridCol w:w="992"/>
        <w:gridCol w:w="1134"/>
        <w:gridCol w:w="1134"/>
        <w:gridCol w:w="1368"/>
        <w:gridCol w:w="1894"/>
      </w:tblGrid>
      <w:tr w:rsidR="00064778" w:rsidRPr="00510FD6" w:rsidTr="00AD3FCB">
        <w:trPr>
          <w:trHeight w:val="864"/>
          <w:jc w:val="center"/>
        </w:trPr>
        <w:tc>
          <w:tcPr>
            <w:tcW w:w="2499" w:type="dxa"/>
            <w:tcBorders>
              <w:top w:val="single" w:sz="4" w:space="0" w:color="auto"/>
              <w:left w:val="single" w:sz="4" w:space="0" w:color="auto"/>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lastRenderedPageBreak/>
              <w:t>Název předmětu</w:t>
            </w:r>
          </w:p>
        </w:tc>
        <w:tc>
          <w:tcPr>
            <w:tcW w:w="759" w:type="dxa"/>
            <w:tcBorders>
              <w:top w:val="single" w:sz="4" w:space="0" w:color="auto"/>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Počet hodin výuky</w:t>
            </w:r>
          </w:p>
        </w:tc>
        <w:tc>
          <w:tcPr>
            <w:tcW w:w="992" w:type="dxa"/>
            <w:tcBorders>
              <w:top w:val="single" w:sz="4" w:space="0" w:color="auto"/>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Semestr</w:t>
            </w:r>
          </w:p>
        </w:tc>
        <w:tc>
          <w:tcPr>
            <w:tcW w:w="1134" w:type="dxa"/>
            <w:tcBorders>
              <w:top w:val="single" w:sz="4" w:space="0" w:color="auto"/>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Podmínky ukončení</w:t>
            </w:r>
          </w:p>
        </w:tc>
        <w:tc>
          <w:tcPr>
            <w:tcW w:w="1134" w:type="dxa"/>
            <w:tcBorders>
              <w:top w:val="single" w:sz="4" w:space="0" w:color="auto"/>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Povinný / povinně volitelný</w:t>
            </w:r>
          </w:p>
        </w:tc>
        <w:tc>
          <w:tcPr>
            <w:tcW w:w="1368" w:type="dxa"/>
            <w:tcBorders>
              <w:top w:val="single" w:sz="4" w:space="0" w:color="auto"/>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Doporučený semestr studia</w:t>
            </w:r>
          </w:p>
        </w:tc>
        <w:tc>
          <w:tcPr>
            <w:tcW w:w="1894" w:type="dxa"/>
            <w:tcBorders>
              <w:top w:val="single" w:sz="4" w:space="0" w:color="auto"/>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Vyučující</w:t>
            </w:r>
          </w:p>
        </w:tc>
      </w:tr>
      <w:tr w:rsidR="00064778" w:rsidRPr="00510FD6" w:rsidTr="00AD3FCB">
        <w:trPr>
          <w:trHeight w:val="618"/>
          <w:jc w:val="center"/>
        </w:trPr>
        <w:tc>
          <w:tcPr>
            <w:tcW w:w="9780"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064778" w:rsidRPr="00510FD6" w:rsidRDefault="00064778" w:rsidP="00064778">
            <w:pPr>
              <w:pStyle w:val="Odstavecseseznamem"/>
              <w:numPr>
                <w:ilvl w:val="0"/>
                <w:numId w:val="6"/>
              </w:numPr>
              <w:spacing w:after="160" w:line="256" w:lineRule="auto"/>
              <w:jc w:val="center"/>
              <w:rPr>
                <w:rFonts w:ascii="Times New Roman" w:eastAsiaTheme="minorHAnsi" w:hAnsi="Times New Roman"/>
              </w:rPr>
            </w:pPr>
            <w:r w:rsidRPr="00510FD6">
              <w:rPr>
                <w:rFonts w:ascii="Times New Roman" w:eastAsiaTheme="minorHAnsi" w:hAnsi="Times New Roman"/>
              </w:rPr>
              <w:t>Pedagogicko-psychologický základ – celkem 70 hodin</w:t>
            </w:r>
          </w:p>
        </w:tc>
      </w:tr>
      <w:tr w:rsidR="00064778" w:rsidRPr="00510FD6" w:rsidTr="00AD3FCB">
        <w:trPr>
          <w:trHeight w:val="660"/>
          <w:jc w:val="center"/>
        </w:trPr>
        <w:tc>
          <w:tcPr>
            <w:tcW w:w="2499" w:type="dxa"/>
            <w:tcBorders>
              <w:top w:val="nil"/>
              <w:left w:val="single" w:sz="4" w:space="0" w:color="auto"/>
              <w:bottom w:val="single" w:sz="4" w:space="0" w:color="auto"/>
              <w:right w:val="single" w:sz="4" w:space="0" w:color="auto"/>
            </w:tcBorders>
            <w:vAlign w:val="center"/>
            <w:hideMark/>
          </w:tcPr>
          <w:p w:rsidR="00064778" w:rsidRPr="00510FD6" w:rsidRDefault="00E45E86" w:rsidP="00AD3FCB">
            <w:pPr>
              <w:spacing w:line="256" w:lineRule="auto"/>
              <w:rPr>
                <w:rFonts w:ascii="Times New Roman" w:hAnsi="Times New Roman" w:cs="Times New Roman"/>
              </w:rPr>
            </w:pPr>
            <w:r>
              <w:rPr>
                <w:rFonts w:ascii="Times New Roman" w:hAnsi="Times New Roman" w:cs="Times New Roman"/>
              </w:rPr>
              <w:t>MDPSPP008</w:t>
            </w:r>
            <w:r>
              <w:rPr>
                <w:rFonts w:ascii="Times New Roman" w:hAnsi="Times New Roman" w:cs="Times New Roman"/>
              </w:rPr>
              <w:br/>
            </w:r>
            <w:r w:rsidR="00064778" w:rsidRPr="00510FD6">
              <w:rPr>
                <w:rFonts w:ascii="Times New Roman" w:hAnsi="Times New Roman" w:cs="Times New Roman"/>
              </w:rPr>
              <w:t>Úvod do pedagogiky</w:t>
            </w:r>
          </w:p>
        </w:tc>
        <w:tc>
          <w:tcPr>
            <w:tcW w:w="759" w:type="dxa"/>
            <w:tcBorders>
              <w:top w:val="nil"/>
              <w:left w:val="nil"/>
              <w:bottom w:val="single" w:sz="4" w:space="0" w:color="auto"/>
              <w:right w:val="single" w:sz="4" w:space="0" w:color="auto"/>
            </w:tcBorders>
            <w:shd w:val="clear" w:color="auto" w:fill="auto"/>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16</w:t>
            </w:r>
          </w:p>
        </w:tc>
        <w:tc>
          <w:tcPr>
            <w:tcW w:w="992" w:type="dxa"/>
            <w:tcBorders>
              <w:top w:val="nil"/>
              <w:left w:val="nil"/>
              <w:bottom w:val="single" w:sz="4" w:space="0" w:color="auto"/>
              <w:right w:val="single" w:sz="4" w:space="0" w:color="auto"/>
            </w:tcBorders>
            <w:shd w:val="clear" w:color="auto" w:fill="auto"/>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ZK</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w:t>
            </w:r>
          </w:p>
        </w:tc>
        <w:tc>
          <w:tcPr>
            <w:tcW w:w="1368"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w:t>
            </w:r>
          </w:p>
        </w:tc>
        <w:tc>
          <w:tcPr>
            <w:tcW w:w="1894" w:type="dxa"/>
            <w:tcBorders>
              <w:top w:val="nil"/>
              <w:left w:val="nil"/>
              <w:bottom w:val="single" w:sz="4" w:space="0" w:color="auto"/>
              <w:right w:val="single" w:sz="4" w:space="0" w:color="auto"/>
            </w:tcBorders>
            <w:vAlign w:val="center"/>
            <w:hideMark/>
          </w:tcPr>
          <w:p w:rsidR="00064778" w:rsidRPr="00510FD6" w:rsidRDefault="00064778" w:rsidP="00AD3FCB">
            <w:pPr>
              <w:spacing w:before="120" w:after="120" w:line="256" w:lineRule="auto"/>
              <w:jc w:val="both"/>
              <w:rPr>
                <w:rFonts w:ascii="Times New Roman" w:hAnsi="Times New Roman" w:cs="Times New Roman"/>
              </w:rPr>
            </w:pPr>
            <w:r w:rsidRPr="00510FD6">
              <w:rPr>
                <w:rFonts w:ascii="Times New Roman" w:hAnsi="Times New Roman" w:cs="Times New Roman"/>
              </w:rPr>
              <w:t>PhDr. Veronika Blažková, Ph.D., Mgr. Magdalena Richterová, Ph.D.</w:t>
            </w:r>
          </w:p>
        </w:tc>
      </w:tr>
      <w:tr w:rsidR="00064778" w:rsidRPr="00510FD6" w:rsidTr="00AD3FCB">
        <w:trPr>
          <w:trHeight w:val="660"/>
          <w:jc w:val="center"/>
        </w:trPr>
        <w:tc>
          <w:tcPr>
            <w:tcW w:w="2499" w:type="dxa"/>
            <w:tcBorders>
              <w:top w:val="nil"/>
              <w:left w:val="single" w:sz="4" w:space="0" w:color="auto"/>
              <w:bottom w:val="single" w:sz="4" w:space="0" w:color="auto"/>
              <w:right w:val="single" w:sz="4" w:space="0" w:color="auto"/>
            </w:tcBorders>
            <w:vAlign w:val="center"/>
            <w:hideMark/>
          </w:tcPr>
          <w:p w:rsidR="00064778" w:rsidRPr="00510FD6" w:rsidRDefault="00E45E86" w:rsidP="00AD3FCB">
            <w:pPr>
              <w:spacing w:line="256" w:lineRule="auto"/>
              <w:rPr>
                <w:rFonts w:ascii="Times New Roman" w:hAnsi="Times New Roman" w:cs="Times New Roman"/>
              </w:rPr>
            </w:pPr>
            <w:r>
              <w:rPr>
                <w:rFonts w:ascii="Times New Roman" w:hAnsi="Times New Roman" w:cs="Times New Roman"/>
              </w:rPr>
              <w:t>MDPSPP005</w:t>
            </w:r>
            <w:r>
              <w:rPr>
                <w:rFonts w:ascii="Times New Roman" w:hAnsi="Times New Roman" w:cs="Times New Roman"/>
              </w:rPr>
              <w:br/>
            </w:r>
            <w:r w:rsidR="00064778" w:rsidRPr="00510FD6">
              <w:rPr>
                <w:rFonts w:ascii="Times New Roman" w:hAnsi="Times New Roman" w:cs="Times New Roman"/>
              </w:rPr>
              <w:t>Obecná didaktika</w:t>
            </w:r>
          </w:p>
        </w:tc>
        <w:tc>
          <w:tcPr>
            <w:tcW w:w="759"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16</w:t>
            </w:r>
          </w:p>
        </w:tc>
        <w:tc>
          <w:tcPr>
            <w:tcW w:w="992"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ZK</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w:t>
            </w:r>
          </w:p>
        </w:tc>
        <w:tc>
          <w:tcPr>
            <w:tcW w:w="1368"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w:t>
            </w:r>
          </w:p>
        </w:tc>
        <w:tc>
          <w:tcPr>
            <w:tcW w:w="189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rPr>
                <w:rFonts w:ascii="Times New Roman" w:hAnsi="Times New Roman" w:cs="Times New Roman"/>
              </w:rPr>
            </w:pPr>
            <w:r w:rsidRPr="00510FD6">
              <w:rPr>
                <w:rFonts w:ascii="Times New Roman" w:hAnsi="Times New Roman" w:cs="Times New Roman"/>
              </w:rPr>
              <w:t xml:space="preserve">Ing. Karolina </w:t>
            </w:r>
            <w:proofErr w:type="spellStart"/>
            <w:r w:rsidRPr="00510FD6">
              <w:rPr>
                <w:rFonts w:ascii="Times New Roman" w:hAnsi="Times New Roman" w:cs="Times New Roman"/>
              </w:rPr>
              <w:t>Duschinská</w:t>
            </w:r>
            <w:proofErr w:type="spellEnd"/>
            <w:r w:rsidRPr="00510FD6">
              <w:rPr>
                <w:rFonts w:ascii="Times New Roman" w:hAnsi="Times New Roman" w:cs="Times New Roman"/>
              </w:rPr>
              <w:t>, Ph.D., PaedDr. Zdenka Hanková, Ph.D.</w:t>
            </w:r>
          </w:p>
        </w:tc>
      </w:tr>
      <w:tr w:rsidR="00064778" w:rsidRPr="00510FD6" w:rsidTr="00AD3FCB">
        <w:trPr>
          <w:trHeight w:val="600"/>
          <w:jc w:val="center"/>
        </w:trPr>
        <w:tc>
          <w:tcPr>
            <w:tcW w:w="2499" w:type="dxa"/>
            <w:tcBorders>
              <w:top w:val="nil"/>
              <w:left w:val="single" w:sz="4" w:space="0" w:color="auto"/>
              <w:bottom w:val="single" w:sz="4" w:space="0" w:color="auto"/>
              <w:right w:val="single" w:sz="4" w:space="0" w:color="auto"/>
            </w:tcBorders>
            <w:vAlign w:val="center"/>
            <w:hideMark/>
          </w:tcPr>
          <w:p w:rsidR="00064778" w:rsidRPr="00510FD6" w:rsidRDefault="00E45E86" w:rsidP="00AD3FCB">
            <w:pPr>
              <w:spacing w:line="256" w:lineRule="auto"/>
              <w:rPr>
                <w:rFonts w:ascii="Times New Roman" w:hAnsi="Times New Roman" w:cs="Times New Roman"/>
              </w:rPr>
            </w:pPr>
            <w:r>
              <w:rPr>
                <w:rFonts w:ascii="Times New Roman" w:hAnsi="Times New Roman" w:cs="Times New Roman"/>
              </w:rPr>
              <w:t>MDPSPP0</w:t>
            </w:r>
            <w:r w:rsidR="009C786B">
              <w:rPr>
                <w:rFonts w:ascii="Times New Roman" w:hAnsi="Times New Roman" w:cs="Times New Roman"/>
              </w:rPr>
              <w:t>10</w:t>
            </w:r>
            <w:bookmarkStart w:id="0" w:name="_GoBack"/>
            <w:bookmarkEnd w:id="0"/>
            <w:r>
              <w:rPr>
                <w:rFonts w:ascii="Times New Roman" w:hAnsi="Times New Roman" w:cs="Times New Roman"/>
              </w:rPr>
              <w:br/>
            </w:r>
            <w:r w:rsidR="00064778" w:rsidRPr="00510FD6">
              <w:rPr>
                <w:rFonts w:ascii="Times New Roman" w:hAnsi="Times New Roman" w:cs="Times New Roman"/>
              </w:rPr>
              <w:t xml:space="preserve">Speciální pedagogika </w:t>
            </w:r>
          </w:p>
        </w:tc>
        <w:tc>
          <w:tcPr>
            <w:tcW w:w="759"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12</w:t>
            </w:r>
          </w:p>
        </w:tc>
        <w:tc>
          <w:tcPr>
            <w:tcW w:w="992"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ZK</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w:t>
            </w:r>
          </w:p>
        </w:tc>
        <w:tc>
          <w:tcPr>
            <w:tcW w:w="1368"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w:t>
            </w:r>
          </w:p>
        </w:tc>
        <w:tc>
          <w:tcPr>
            <w:tcW w:w="1894" w:type="dxa"/>
            <w:tcBorders>
              <w:top w:val="nil"/>
              <w:left w:val="nil"/>
              <w:bottom w:val="single" w:sz="4" w:space="0" w:color="auto"/>
              <w:right w:val="single" w:sz="4" w:space="0" w:color="auto"/>
            </w:tcBorders>
            <w:vAlign w:val="center"/>
            <w:hideMark/>
          </w:tcPr>
          <w:p w:rsidR="00064778" w:rsidRPr="00510FD6" w:rsidRDefault="00064778" w:rsidP="00AD3FCB">
            <w:pPr>
              <w:spacing w:before="120" w:after="120" w:line="256" w:lineRule="auto"/>
              <w:jc w:val="both"/>
              <w:rPr>
                <w:rFonts w:ascii="Times New Roman" w:hAnsi="Times New Roman" w:cs="Times New Roman"/>
              </w:rPr>
            </w:pPr>
            <w:r w:rsidRPr="00510FD6">
              <w:rPr>
                <w:rFonts w:ascii="Times New Roman" w:hAnsi="Times New Roman" w:cs="Times New Roman"/>
              </w:rPr>
              <w:t>PhDr. Veronika Blažková, Ph.D., PhDr. Marie Linková, Ph.D.</w:t>
            </w:r>
          </w:p>
        </w:tc>
      </w:tr>
      <w:tr w:rsidR="00064778" w:rsidRPr="00510FD6" w:rsidTr="00AD3FCB">
        <w:trPr>
          <w:trHeight w:val="300"/>
          <w:jc w:val="center"/>
        </w:trPr>
        <w:tc>
          <w:tcPr>
            <w:tcW w:w="2499" w:type="dxa"/>
            <w:tcBorders>
              <w:top w:val="nil"/>
              <w:left w:val="single" w:sz="4" w:space="0" w:color="auto"/>
              <w:bottom w:val="single" w:sz="4" w:space="0" w:color="auto"/>
              <w:right w:val="single" w:sz="4" w:space="0" w:color="auto"/>
            </w:tcBorders>
            <w:vAlign w:val="center"/>
            <w:hideMark/>
          </w:tcPr>
          <w:p w:rsidR="00064778" w:rsidRPr="00510FD6" w:rsidRDefault="00E45E86" w:rsidP="00AD3FCB">
            <w:pPr>
              <w:spacing w:line="256" w:lineRule="auto"/>
              <w:rPr>
                <w:rFonts w:ascii="Times New Roman" w:hAnsi="Times New Roman" w:cs="Times New Roman"/>
              </w:rPr>
            </w:pPr>
            <w:r>
              <w:rPr>
                <w:rFonts w:ascii="Times New Roman" w:hAnsi="Times New Roman" w:cs="Times New Roman"/>
              </w:rPr>
              <w:t>MDPSPP002</w:t>
            </w:r>
            <w:r>
              <w:rPr>
                <w:rFonts w:ascii="Times New Roman" w:hAnsi="Times New Roman" w:cs="Times New Roman"/>
              </w:rPr>
              <w:br/>
            </w:r>
            <w:r w:rsidR="00064778" w:rsidRPr="00510FD6">
              <w:rPr>
                <w:rFonts w:ascii="Times New Roman" w:hAnsi="Times New Roman" w:cs="Times New Roman"/>
              </w:rPr>
              <w:t>Psychologie pro učitele I.</w:t>
            </w:r>
          </w:p>
        </w:tc>
        <w:tc>
          <w:tcPr>
            <w:tcW w:w="759"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8</w:t>
            </w:r>
          </w:p>
        </w:tc>
        <w:tc>
          <w:tcPr>
            <w:tcW w:w="992"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w:t>
            </w:r>
          </w:p>
        </w:tc>
        <w:tc>
          <w:tcPr>
            <w:tcW w:w="1368"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w:t>
            </w:r>
          </w:p>
        </w:tc>
        <w:tc>
          <w:tcPr>
            <w:tcW w:w="189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rPr>
                <w:rFonts w:ascii="Times New Roman" w:hAnsi="Times New Roman" w:cs="Times New Roman"/>
              </w:rPr>
            </w:pPr>
            <w:r w:rsidRPr="00510FD6">
              <w:rPr>
                <w:rFonts w:ascii="Times New Roman" w:hAnsi="Times New Roman" w:cs="Times New Roman"/>
              </w:rPr>
              <w:t xml:space="preserve">PhDr. Pavla </w:t>
            </w:r>
            <w:proofErr w:type="spellStart"/>
            <w:r w:rsidRPr="00510FD6">
              <w:rPr>
                <w:rFonts w:ascii="Times New Roman" w:hAnsi="Times New Roman" w:cs="Times New Roman"/>
              </w:rPr>
              <w:t>Presslerová</w:t>
            </w:r>
            <w:proofErr w:type="spellEnd"/>
            <w:r w:rsidRPr="00510FD6">
              <w:rPr>
                <w:rFonts w:ascii="Times New Roman" w:hAnsi="Times New Roman" w:cs="Times New Roman"/>
              </w:rPr>
              <w:t>, Ph.D.</w:t>
            </w:r>
          </w:p>
        </w:tc>
      </w:tr>
      <w:tr w:rsidR="00064778" w:rsidRPr="00510FD6" w:rsidTr="00AD3FCB">
        <w:trPr>
          <w:trHeight w:val="300"/>
          <w:jc w:val="center"/>
        </w:trPr>
        <w:tc>
          <w:tcPr>
            <w:tcW w:w="2499" w:type="dxa"/>
            <w:tcBorders>
              <w:top w:val="nil"/>
              <w:left w:val="single" w:sz="4" w:space="0" w:color="auto"/>
              <w:bottom w:val="single" w:sz="4" w:space="0" w:color="auto"/>
              <w:right w:val="single" w:sz="4" w:space="0" w:color="auto"/>
            </w:tcBorders>
            <w:vAlign w:val="center"/>
            <w:hideMark/>
          </w:tcPr>
          <w:p w:rsidR="00064778" w:rsidRPr="00510FD6" w:rsidRDefault="00E45E86" w:rsidP="00AD3FCB">
            <w:pPr>
              <w:spacing w:line="256" w:lineRule="auto"/>
              <w:rPr>
                <w:rFonts w:ascii="Times New Roman" w:hAnsi="Times New Roman" w:cs="Times New Roman"/>
              </w:rPr>
            </w:pPr>
            <w:r>
              <w:rPr>
                <w:rFonts w:ascii="Times New Roman" w:hAnsi="Times New Roman" w:cs="Times New Roman"/>
              </w:rPr>
              <w:t>MDPS003</w:t>
            </w:r>
            <w:r>
              <w:rPr>
                <w:rFonts w:ascii="Times New Roman" w:hAnsi="Times New Roman" w:cs="Times New Roman"/>
              </w:rPr>
              <w:br/>
            </w:r>
            <w:r w:rsidR="00064778" w:rsidRPr="00510FD6">
              <w:rPr>
                <w:rFonts w:ascii="Times New Roman" w:hAnsi="Times New Roman" w:cs="Times New Roman"/>
              </w:rPr>
              <w:t>Psychologie pro učitele II.</w:t>
            </w:r>
          </w:p>
        </w:tc>
        <w:tc>
          <w:tcPr>
            <w:tcW w:w="759"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8</w:t>
            </w:r>
          </w:p>
        </w:tc>
        <w:tc>
          <w:tcPr>
            <w:tcW w:w="992"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ZK</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w:t>
            </w:r>
          </w:p>
        </w:tc>
        <w:tc>
          <w:tcPr>
            <w:tcW w:w="1368"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w:t>
            </w:r>
          </w:p>
        </w:tc>
        <w:tc>
          <w:tcPr>
            <w:tcW w:w="189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rPr>
                <w:rFonts w:ascii="Times New Roman" w:hAnsi="Times New Roman" w:cs="Times New Roman"/>
              </w:rPr>
            </w:pPr>
            <w:r w:rsidRPr="00510FD6">
              <w:rPr>
                <w:rFonts w:ascii="Times New Roman" w:hAnsi="Times New Roman" w:cs="Times New Roman"/>
              </w:rPr>
              <w:t xml:space="preserve">PhDr. Pavla </w:t>
            </w:r>
            <w:proofErr w:type="spellStart"/>
            <w:r w:rsidRPr="00510FD6">
              <w:rPr>
                <w:rFonts w:ascii="Times New Roman" w:hAnsi="Times New Roman" w:cs="Times New Roman"/>
              </w:rPr>
              <w:t>Presslerová</w:t>
            </w:r>
            <w:proofErr w:type="spellEnd"/>
            <w:r w:rsidRPr="00510FD6">
              <w:rPr>
                <w:rFonts w:ascii="Times New Roman" w:hAnsi="Times New Roman" w:cs="Times New Roman"/>
              </w:rPr>
              <w:t>, Ph.D.</w:t>
            </w:r>
          </w:p>
        </w:tc>
      </w:tr>
      <w:tr w:rsidR="00064778" w:rsidRPr="00510FD6" w:rsidTr="00AD3FCB">
        <w:trPr>
          <w:trHeight w:val="300"/>
          <w:jc w:val="center"/>
        </w:trPr>
        <w:tc>
          <w:tcPr>
            <w:tcW w:w="2499" w:type="dxa"/>
            <w:tcBorders>
              <w:top w:val="nil"/>
              <w:left w:val="single" w:sz="4" w:space="0" w:color="auto"/>
              <w:bottom w:val="single" w:sz="4" w:space="0" w:color="auto"/>
              <w:right w:val="single" w:sz="4" w:space="0" w:color="auto"/>
            </w:tcBorders>
            <w:vAlign w:val="center"/>
            <w:hideMark/>
          </w:tcPr>
          <w:p w:rsidR="00064778" w:rsidRPr="00510FD6" w:rsidRDefault="00E45E86" w:rsidP="00AD3FCB">
            <w:pPr>
              <w:spacing w:line="256" w:lineRule="auto"/>
              <w:rPr>
                <w:rFonts w:ascii="Times New Roman" w:hAnsi="Times New Roman" w:cs="Times New Roman"/>
              </w:rPr>
            </w:pPr>
            <w:r>
              <w:rPr>
                <w:rFonts w:ascii="Times New Roman" w:hAnsi="Times New Roman" w:cs="Times New Roman"/>
              </w:rPr>
              <w:t>MDPSPP009</w:t>
            </w:r>
            <w:r>
              <w:rPr>
                <w:rFonts w:ascii="Times New Roman" w:hAnsi="Times New Roman" w:cs="Times New Roman"/>
              </w:rPr>
              <w:br/>
            </w:r>
            <w:r w:rsidR="00064778" w:rsidRPr="00510FD6">
              <w:rPr>
                <w:rFonts w:ascii="Times New Roman" w:hAnsi="Times New Roman" w:cs="Times New Roman"/>
              </w:rPr>
              <w:t>Seminář sociální a pedagogické komunikace</w:t>
            </w:r>
          </w:p>
        </w:tc>
        <w:tc>
          <w:tcPr>
            <w:tcW w:w="759"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10</w:t>
            </w:r>
          </w:p>
        </w:tc>
        <w:tc>
          <w:tcPr>
            <w:tcW w:w="992"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w:t>
            </w:r>
          </w:p>
        </w:tc>
        <w:tc>
          <w:tcPr>
            <w:tcW w:w="1368"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w:t>
            </w:r>
          </w:p>
        </w:tc>
        <w:tc>
          <w:tcPr>
            <w:tcW w:w="1894" w:type="dxa"/>
            <w:tcBorders>
              <w:top w:val="nil"/>
              <w:left w:val="nil"/>
              <w:bottom w:val="single" w:sz="4" w:space="0" w:color="auto"/>
              <w:right w:val="single" w:sz="4" w:space="0" w:color="auto"/>
            </w:tcBorders>
            <w:vAlign w:val="center"/>
          </w:tcPr>
          <w:p w:rsidR="00064778" w:rsidRPr="00510FD6" w:rsidRDefault="00064778" w:rsidP="00AD3FCB">
            <w:pPr>
              <w:spacing w:line="256" w:lineRule="auto"/>
              <w:rPr>
                <w:rFonts w:ascii="Times New Roman" w:hAnsi="Times New Roman" w:cs="Times New Roman"/>
              </w:rPr>
            </w:pPr>
          </w:p>
          <w:p w:rsidR="00064778" w:rsidRPr="00510FD6" w:rsidRDefault="00064778" w:rsidP="00AD3FCB">
            <w:pPr>
              <w:spacing w:line="256" w:lineRule="auto"/>
              <w:rPr>
                <w:rFonts w:ascii="Times New Roman" w:hAnsi="Times New Roman" w:cs="Times New Roman"/>
              </w:rPr>
            </w:pPr>
            <w:r w:rsidRPr="00510FD6">
              <w:rPr>
                <w:rFonts w:ascii="Times New Roman" w:hAnsi="Times New Roman" w:cs="Times New Roman"/>
              </w:rPr>
              <w:t xml:space="preserve">Mgr. Magdalena Richterová, Ph.D. </w:t>
            </w:r>
          </w:p>
        </w:tc>
      </w:tr>
      <w:tr w:rsidR="00064778" w:rsidRPr="00510FD6" w:rsidTr="00AD3FCB">
        <w:trPr>
          <w:trHeight w:val="300"/>
          <w:jc w:val="center"/>
        </w:trPr>
        <w:tc>
          <w:tcPr>
            <w:tcW w:w="2499" w:type="dxa"/>
            <w:tcBorders>
              <w:top w:val="nil"/>
              <w:left w:val="single" w:sz="4" w:space="0" w:color="auto"/>
              <w:bottom w:val="single" w:sz="4" w:space="0" w:color="auto"/>
              <w:right w:val="single" w:sz="4" w:space="0" w:color="auto"/>
            </w:tcBorders>
            <w:vAlign w:val="center"/>
            <w:hideMark/>
          </w:tcPr>
          <w:p w:rsidR="00064778" w:rsidRPr="00510FD6" w:rsidRDefault="00064778" w:rsidP="00AD3FCB">
            <w:pPr>
              <w:spacing w:line="256" w:lineRule="auto"/>
              <w:rPr>
                <w:rFonts w:ascii="Times New Roman" w:hAnsi="Times New Roman" w:cs="Times New Roman"/>
              </w:rPr>
            </w:pPr>
            <w:r w:rsidRPr="00510FD6">
              <w:rPr>
                <w:rFonts w:ascii="Times New Roman" w:hAnsi="Times New Roman" w:cs="Times New Roman"/>
              </w:rPr>
              <w:t>Závěrečná zkouška z pedagogiky a psychologie pro učitele</w:t>
            </w:r>
          </w:p>
        </w:tc>
        <w:tc>
          <w:tcPr>
            <w:tcW w:w="759"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w:t>
            </w:r>
          </w:p>
        </w:tc>
        <w:tc>
          <w:tcPr>
            <w:tcW w:w="992"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ZK</w:t>
            </w:r>
          </w:p>
        </w:tc>
        <w:tc>
          <w:tcPr>
            <w:tcW w:w="113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P</w:t>
            </w:r>
          </w:p>
        </w:tc>
        <w:tc>
          <w:tcPr>
            <w:tcW w:w="1368"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jc w:val="center"/>
              <w:rPr>
                <w:rFonts w:ascii="Times New Roman" w:hAnsi="Times New Roman" w:cs="Times New Roman"/>
              </w:rPr>
            </w:pPr>
            <w:r w:rsidRPr="00510FD6">
              <w:rPr>
                <w:rFonts w:ascii="Times New Roman" w:hAnsi="Times New Roman" w:cs="Times New Roman"/>
              </w:rPr>
              <w:t>1.</w:t>
            </w:r>
          </w:p>
        </w:tc>
        <w:tc>
          <w:tcPr>
            <w:tcW w:w="1894" w:type="dxa"/>
            <w:tcBorders>
              <w:top w:val="nil"/>
              <w:left w:val="nil"/>
              <w:bottom w:val="single" w:sz="4" w:space="0" w:color="auto"/>
              <w:right w:val="single" w:sz="4" w:space="0" w:color="auto"/>
            </w:tcBorders>
            <w:vAlign w:val="center"/>
            <w:hideMark/>
          </w:tcPr>
          <w:p w:rsidR="00064778" w:rsidRPr="00510FD6" w:rsidRDefault="00064778" w:rsidP="00AD3FCB">
            <w:pPr>
              <w:spacing w:line="256" w:lineRule="auto"/>
              <w:rPr>
                <w:rFonts w:ascii="Times New Roman" w:hAnsi="Times New Roman" w:cs="Times New Roman"/>
              </w:rPr>
            </w:pPr>
            <w:r w:rsidRPr="00510FD6">
              <w:rPr>
                <w:rFonts w:ascii="Times New Roman" w:hAnsi="Times New Roman" w:cs="Times New Roman"/>
              </w:rPr>
              <w:t>odborná komise</w:t>
            </w:r>
          </w:p>
        </w:tc>
      </w:tr>
    </w:tbl>
    <w:p w:rsidR="00064778" w:rsidRPr="00510FD6" w:rsidRDefault="00064778" w:rsidP="00064778">
      <w:pPr>
        <w:rPr>
          <w:rFonts w:ascii="Times New Roman" w:hAnsi="Times New Roman" w:cs="Times New Roman"/>
        </w:rPr>
      </w:pPr>
    </w:p>
    <w:tbl>
      <w:tblPr>
        <w:tblW w:w="9776" w:type="dxa"/>
        <w:jc w:val="center"/>
        <w:tblLayout w:type="fixed"/>
        <w:tblLook w:val="0400" w:firstRow="0" w:lastRow="0" w:firstColumn="0" w:lastColumn="0" w:noHBand="0" w:noVBand="1"/>
      </w:tblPr>
      <w:tblGrid>
        <w:gridCol w:w="2497"/>
        <w:gridCol w:w="850"/>
        <w:gridCol w:w="993"/>
        <w:gridCol w:w="1134"/>
        <w:gridCol w:w="1042"/>
        <w:gridCol w:w="1367"/>
        <w:gridCol w:w="1893"/>
      </w:tblGrid>
      <w:tr w:rsidR="00064778" w:rsidRPr="00510FD6" w:rsidTr="00AD3FCB">
        <w:trPr>
          <w:trHeight w:val="841"/>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778" w:rsidRPr="00510FD6" w:rsidRDefault="009C786B" w:rsidP="00AD3FCB">
            <w:pPr>
              <w:jc w:val="center"/>
              <w:rPr>
                <w:rFonts w:ascii="Times New Roman" w:hAnsi="Times New Roman" w:cs="Times New Roman"/>
              </w:rPr>
            </w:pPr>
            <w:sdt>
              <w:sdtPr>
                <w:rPr>
                  <w:rFonts w:ascii="Times New Roman" w:hAnsi="Times New Roman" w:cs="Times New Roman"/>
                </w:rPr>
                <w:tag w:val="goog_rdk_2"/>
                <w:id w:val="-1189222221"/>
              </w:sdtPr>
              <w:sdtEndPr/>
              <w:sdtContent/>
            </w:sdt>
            <w:r w:rsidR="00064778" w:rsidRPr="00510FD6">
              <w:rPr>
                <w:rFonts w:ascii="Times New Roman" w:hAnsi="Times New Roman" w:cs="Times New Roman"/>
              </w:rPr>
              <w:t>Název předmětu</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Počet hodin výuky</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Semestr</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Podmínky ukončení</w:t>
            </w:r>
          </w:p>
        </w:tc>
        <w:tc>
          <w:tcPr>
            <w:tcW w:w="1042"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Povinný / povinně volitelný</w:t>
            </w:r>
          </w:p>
        </w:tc>
        <w:tc>
          <w:tcPr>
            <w:tcW w:w="1367"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Doporučený semestr studia</w:t>
            </w:r>
          </w:p>
        </w:tc>
        <w:tc>
          <w:tcPr>
            <w:tcW w:w="1893"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Garant</w:t>
            </w:r>
          </w:p>
        </w:tc>
      </w:tr>
      <w:tr w:rsidR="00064778" w:rsidRPr="00510FD6" w:rsidTr="00AD3FCB">
        <w:trPr>
          <w:trHeight w:val="550"/>
          <w:jc w:val="center"/>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064778" w:rsidRPr="00510FD6" w:rsidRDefault="00064778" w:rsidP="00064778">
            <w:pPr>
              <w:pStyle w:val="Odstavecseseznamem"/>
              <w:numPr>
                <w:ilvl w:val="0"/>
                <w:numId w:val="7"/>
              </w:numPr>
              <w:spacing w:after="160" w:line="259" w:lineRule="auto"/>
              <w:jc w:val="center"/>
              <w:rPr>
                <w:rFonts w:ascii="Times New Roman" w:eastAsiaTheme="minorHAnsi" w:hAnsi="Times New Roman"/>
              </w:rPr>
            </w:pPr>
            <w:r w:rsidRPr="00510FD6">
              <w:rPr>
                <w:rFonts w:ascii="Times New Roman" w:eastAsiaTheme="minorHAnsi" w:hAnsi="Times New Roman"/>
              </w:rPr>
              <w:t>Oborová didaktika, celkem 84 hodin</w:t>
            </w:r>
          </w:p>
        </w:tc>
      </w:tr>
      <w:tr w:rsidR="00064778" w:rsidRPr="00510FD6" w:rsidTr="00AD3FCB">
        <w:trPr>
          <w:trHeight w:val="550"/>
          <w:jc w:val="center"/>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Didaktika biologie, celkem 48 hodin</w:t>
            </w:r>
          </w:p>
        </w:tc>
      </w:tr>
      <w:tr w:rsidR="00064778" w:rsidRPr="00510FD6" w:rsidTr="00AD3FCB">
        <w:trPr>
          <w:trHeight w:val="660"/>
          <w:jc w:val="center"/>
        </w:trPr>
        <w:tc>
          <w:tcPr>
            <w:tcW w:w="2497" w:type="dxa"/>
            <w:tcBorders>
              <w:top w:val="nil"/>
              <w:left w:val="single" w:sz="4" w:space="0" w:color="000000"/>
              <w:bottom w:val="single" w:sz="4" w:space="0" w:color="000000"/>
              <w:right w:val="single" w:sz="4" w:space="0" w:color="000000"/>
            </w:tcBorders>
            <w:shd w:val="clear" w:color="auto" w:fill="auto"/>
            <w:vAlign w:val="center"/>
          </w:tcPr>
          <w:p w:rsidR="00064778" w:rsidRPr="00510FD6" w:rsidRDefault="009C786B" w:rsidP="00AD3FCB">
            <w:pPr>
              <w:rPr>
                <w:rFonts w:ascii="Times New Roman" w:hAnsi="Times New Roman" w:cs="Times New Roman"/>
              </w:rPr>
            </w:pPr>
            <w:sdt>
              <w:sdtPr>
                <w:rPr>
                  <w:rFonts w:ascii="Times New Roman" w:hAnsi="Times New Roman" w:cs="Times New Roman"/>
                </w:rPr>
                <w:tag w:val="goog_rdk_3"/>
                <w:id w:val="1663036994"/>
              </w:sdtPr>
              <w:sdtEndPr/>
              <w:sdtContent>
                <w:r w:rsidR="00E45E86">
                  <w:rPr>
                    <w:rFonts w:ascii="Times New Roman" w:hAnsi="Times New Roman" w:cs="Times New Roman"/>
                  </w:rPr>
                  <w:t>MDPSBI102C</w:t>
                </w:r>
                <w:r w:rsidR="00E45E86">
                  <w:rPr>
                    <w:rFonts w:ascii="Times New Roman" w:hAnsi="Times New Roman" w:cs="Times New Roman"/>
                  </w:rPr>
                  <w:br/>
                </w:r>
              </w:sdtContent>
            </w:sdt>
            <w:r w:rsidR="00064778" w:rsidRPr="00510FD6">
              <w:rPr>
                <w:rFonts w:ascii="Times New Roman" w:hAnsi="Times New Roman" w:cs="Times New Roman"/>
              </w:rPr>
              <w:t>Didaktika biologie a přírodopisu</w:t>
            </w:r>
          </w:p>
        </w:tc>
        <w:tc>
          <w:tcPr>
            <w:tcW w:w="850"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24</w:t>
            </w:r>
          </w:p>
        </w:tc>
        <w:tc>
          <w:tcPr>
            <w:tcW w:w="9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letní</w:t>
            </w:r>
          </w:p>
        </w:tc>
        <w:tc>
          <w:tcPr>
            <w:tcW w:w="1134"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ZK</w:t>
            </w:r>
          </w:p>
        </w:tc>
        <w:tc>
          <w:tcPr>
            <w:tcW w:w="1042"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2.</w:t>
            </w:r>
          </w:p>
        </w:tc>
        <w:tc>
          <w:tcPr>
            <w:tcW w:w="18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r w:rsidR="00064778" w:rsidRPr="00510FD6" w:rsidTr="00AD3FCB">
        <w:trPr>
          <w:trHeight w:val="660"/>
          <w:jc w:val="center"/>
        </w:trPr>
        <w:tc>
          <w:tcPr>
            <w:tcW w:w="2497" w:type="dxa"/>
            <w:tcBorders>
              <w:top w:val="nil"/>
              <w:left w:val="single" w:sz="4" w:space="0" w:color="000000"/>
              <w:bottom w:val="single" w:sz="4" w:space="0" w:color="000000"/>
              <w:right w:val="single" w:sz="4" w:space="0" w:color="000000"/>
            </w:tcBorders>
            <w:shd w:val="clear" w:color="auto" w:fill="auto"/>
            <w:vAlign w:val="center"/>
          </w:tcPr>
          <w:p w:rsidR="00064778" w:rsidRPr="00510FD6" w:rsidRDefault="009C786B" w:rsidP="00AD3FCB">
            <w:pPr>
              <w:rPr>
                <w:rFonts w:ascii="Times New Roman" w:hAnsi="Times New Roman" w:cs="Times New Roman"/>
              </w:rPr>
            </w:pPr>
            <w:sdt>
              <w:sdtPr>
                <w:rPr>
                  <w:rFonts w:ascii="Times New Roman" w:hAnsi="Times New Roman" w:cs="Times New Roman"/>
                </w:rPr>
                <w:tag w:val="goog_rdk_4"/>
                <w:id w:val="-409311842"/>
              </w:sdtPr>
              <w:sdtEndPr/>
              <w:sdtContent>
                <w:r w:rsidR="00E45E86">
                  <w:rPr>
                    <w:rFonts w:ascii="Times New Roman" w:hAnsi="Times New Roman" w:cs="Times New Roman"/>
                  </w:rPr>
                  <w:t>MDPSBI122C</w:t>
                </w:r>
                <w:r w:rsidR="00E45E86">
                  <w:rPr>
                    <w:rFonts w:ascii="Times New Roman" w:hAnsi="Times New Roman" w:cs="Times New Roman"/>
                  </w:rPr>
                  <w:br/>
                </w:r>
              </w:sdtContent>
            </w:sdt>
            <w:r w:rsidR="00064778" w:rsidRPr="00510FD6">
              <w:rPr>
                <w:rFonts w:ascii="Times New Roman" w:hAnsi="Times New Roman" w:cs="Times New Roman"/>
              </w:rPr>
              <w:t>Cvičení z didaktiky biologie a přírodopisu</w:t>
            </w:r>
          </w:p>
        </w:tc>
        <w:tc>
          <w:tcPr>
            <w:tcW w:w="850"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24</w:t>
            </w:r>
          </w:p>
        </w:tc>
        <w:tc>
          <w:tcPr>
            <w:tcW w:w="9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letní</w:t>
            </w:r>
          </w:p>
        </w:tc>
        <w:tc>
          <w:tcPr>
            <w:tcW w:w="1134"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2.</w:t>
            </w:r>
          </w:p>
        </w:tc>
        <w:tc>
          <w:tcPr>
            <w:tcW w:w="18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r w:rsidR="00064778" w:rsidRPr="00510FD6" w:rsidTr="00AD3FCB">
        <w:trPr>
          <w:trHeight w:val="300"/>
          <w:jc w:val="center"/>
        </w:trPr>
        <w:tc>
          <w:tcPr>
            <w:tcW w:w="9776" w:type="dxa"/>
            <w:gridSpan w:val="7"/>
            <w:tcBorders>
              <w:top w:val="nil"/>
              <w:left w:val="single" w:sz="4" w:space="0" w:color="000000"/>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lastRenderedPageBreak/>
              <w:t>Oborově didaktické předměty – školní pozorování a pokusy, celkem 24 hodin</w:t>
            </w:r>
          </w:p>
        </w:tc>
      </w:tr>
      <w:tr w:rsidR="00064778" w:rsidRPr="00510FD6" w:rsidTr="00AD3FCB">
        <w:trPr>
          <w:trHeight w:val="300"/>
          <w:jc w:val="center"/>
        </w:trPr>
        <w:tc>
          <w:tcPr>
            <w:tcW w:w="2497" w:type="dxa"/>
            <w:tcBorders>
              <w:top w:val="nil"/>
              <w:left w:val="single" w:sz="4" w:space="0" w:color="000000"/>
              <w:bottom w:val="single" w:sz="4" w:space="0" w:color="000000"/>
              <w:right w:val="single" w:sz="4" w:space="0" w:color="000000"/>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MDPSBI127C</w:t>
            </w:r>
            <w:r>
              <w:rPr>
                <w:rFonts w:ascii="Times New Roman" w:hAnsi="Times New Roman" w:cs="Times New Roman"/>
              </w:rPr>
              <w:br/>
            </w:r>
            <w:r w:rsidR="00064778" w:rsidRPr="00510FD6">
              <w:rPr>
                <w:rFonts w:ascii="Times New Roman" w:hAnsi="Times New Roman" w:cs="Times New Roman"/>
              </w:rPr>
              <w:t xml:space="preserve">Pozorování a pokusy ve výuce biologie a přírodopisu I </w:t>
            </w:r>
          </w:p>
        </w:tc>
        <w:tc>
          <w:tcPr>
            <w:tcW w:w="850"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12</w:t>
            </w:r>
          </w:p>
        </w:tc>
        <w:tc>
          <w:tcPr>
            <w:tcW w:w="9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3.</w:t>
            </w:r>
          </w:p>
        </w:tc>
        <w:tc>
          <w:tcPr>
            <w:tcW w:w="18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r w:rsidR="00064778" w:rsidRPr="00510FD6" w:rsidTr="00AD3FCB">
        <w:trPr>
          <w:trHeight w:val="300"/>
          <w:jc w:val="center"/>
        </w:trPr>
        <w:tc>
          <w:tcPr>
            <w:tcW w:w="2497" w:type="dxa"/>
            <w:tcBorders>
              <w:top w:val="nil"/>
              <w:left w:val="single" w:sz="4" w:space="0" w:color="000000"/>
              <w:bottom w:val="single" w:sz="4" w:space="0" w:color="000000"/>
              <w:right w:val="single" w:sz="4" w:space="0" w:color="000000"/>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MDPSBI128C</w:t>
            </w:r>
            <w:r>
              <w:rPr>
                <w:rFonts w:ascii="Times New Roman" w:hAnsi="Times New Roman" w:cs="Times New Roman"/>
              </w:rPr>
              <w:br/>
            </w:r>
            <w:r w:rsidR="00064778" w:rsidRPr="00510FD6">
              <w:rPr>
                <w:rFonts w:ascii="Times New Roman" w:hAnsi="Times New Roman" w:cs="Times New Roman"/>
              </w:rPr>
              <w:t>Pozorování a pokusy ve výuce biologie a přírodopisu II</w:t>
            </w:r>
          </w:p>
        </w:tc>
        <w:tc>
          <w:tcPr>
            <w:tcW w:w="850"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12</w:t>
            </w:r>
          </w:p>
        </w:tc>
        <w:tc>
          <w:tcPr>
            <w:tcW w:w="9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letní</w:t>
            </w:r>
          </w:p>
        </w:tc>
        <w:tc>
          <w:tcPr>
            <w:tcW w:w="1134"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4.</w:t>
            </w:r>
          </w:p>
        </w:tc>
        <w:tc>
          <w:tcPr>
            <w:tcW w:w="18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r w:rsidR="00064778" w:rsidRPr="00510FD6" w:rsidTr="00AD3FCB">
        <w:trPr>
          <w:trHeight w:val="300"/>
          <w:jc w:val="center"/>
        </w:trPr>
        <w:tc>
          <w:tcPr>
            <w:tcW w:w="9776" w:type="dxa"/>
            <w:gridSpan w:val="7"/>
            <w:tcBorders>
              <w:top w:val="nil"/>
              <w:left w:val="single" w:sz="4" w:space="0" w:color="000000"/>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Oborově didaktické předměty – terénní výuka, celkem 12 hodin</w:t>
            </w:r>
          </w:p>
        </w:tc>
      </w:tr>
      <w:tr w:rsidR="00064778" w:rsidRPr="00510FD6" w:rsidTr="00AD3FCB">
        <w:trPr>
          <w:trHeight w:val="300"/>
          <w:jc w:val="center"/>
        </w:trPr>
        <w:tc>
          <w:tcPr>
            <w:tcW w:w="2497" w:type="dxa"/>
            <w:tcBorders>
              <w:top w:val="nil"/>
              <w:left w:val="single" w:sz="4" w:space="0" w:color="000000"/>
              <w:bottom w:val="single" w:sz="4" w:space="0" w:color="000000"/>
              <w:right w:val="single" w:sz="4" w:space="0" w:color="000000"/>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MDPSBI117C</w:t>
            </w:r>
            <w:r>
              <w:rPr>
                <w:rFonts w:ascii="Times New Roman" w:hAnsi="Times New Roman" w:cs="Times New Roman"/>
              </w:rPr>
              <w:br/>
            </w:r>
            <w:r w:rsidR="00064778" w:rsidRPr="00510FD6">
              <w:rPr>
                <w:rFonts w:ascii="Times New Roman" w:hAnsi="Times New Roman" w:cs="Times New Roman"/>
              </w:rPr>
              <w:t>Komplexní exkurze pro učitele</w:t>
            </w:r>
          </w:p>
        </w:tc>
        <w:tc>
          <w:tcPr>
            <w:tcW w:w="850"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12</w:t>
            </w:r>
          </w:p>
        </w:tc>
        <w:tc>
          <w:tcPr>
            <w:tcW w:w="9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letní</w:t>
            </w:r>
          </w:p>
        </w:tc>
        <w:tc>
          <w:tcPr>
            <w:tcW w:w="1134"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2.</w:t>
            </w:r>
          </w:p>
        </w:tc>
        <w:tc>
          <w:tcPr>
            <w:tcW w:w="18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Irena </w:t>
            </w:r>
            <w:proofErr w:type="spellStart"/>
            <w:r w:rsidRPr="00510FD6">
              <w:rPr>
                <w:rFonts w:ascii="Times New Roman" w:hAnsi="Times New Roman" w:cs="Times New Roman"/>
              </w:rPr>
              <w:t>Chlebounová</w:t>
            </w:r>
            <w:proofErr w:type="spellEnd"/>
          </w:p>
        </w:tc>
      </w:tr>
    </w:tbl>
    <w:p w:rsidR="00064778" w:rsidRPr="00510FD6" w:rsidRDefault="00064778" w:rsidP="00064778">
      <w:pPr>
        <w:jc w:val="both"/>
        <w:rPr>
          <w:rFonts w:ascii="Times New Roman" w:hAnsi="Times New Roman" w:cs="Times New Roman"/>
        </w:rPr>
      </w:pPr>
      <w:bookmarkStart w:id="1" w:name="_heading=h.gjdgxs" w:colFirst="0" w:colLast="0"/>
      <w:bookmarkEnd w:id="1"/>
    </w:p>
    <w:tbl>
      <w:tblPr>
        <w:tblW w:w="9938" w:type="dxa"/>
        <w:jc w:val="center"/>
        <w:tblLayout w:type="fixed"/>
        <w:tblLook w:val="0400" w:firstRow="0" w:lastRow="0" w:firstColumn="0" w:lastColumn="0" w:noHBand="0" w:noVBand="1"/>
      </w:tblPr>
      <w:tblGrid>
        <w:gridCol w:w="2497"/>
        <w:gridCol w:w="850"/>
        <w:gridCol w:w="993"/>
        <w:gridCol w:w="1134"/>
        <w:gridCol w:w="1042"/>
        <w:gridCol w:w="1367"/>
        <w:gridCol w:w="2055"/>
      </w:tblGrid>
      <w:tr w:rsidR="00064778" w:rsidRPr="00510FD6" w:rsidTr="00AD3FCB">
        <w:trPr>
          <w:trHeight w:val="810"/>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Název předmětu</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Počet hodin výuky</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Semestr</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Podmínky ukončení</w:t>
            </w:r>
          </w:p>
        </w:tc>
        <w:tc>
          <w:tcPr>
            <w:tcW w:w="1042"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Povinný / povinně volitelný</w:t>
            </w:r>
          </w:p>
        </w:tc>
        <w:tc>
          <w:tcPr>
            <w:tcW w:w="1367"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Doporučený semestr studia</w:t>
            </w:r>
          </w:p>
        </w:tc>
        <w:tc>
          <w:tcPr>
            <w:tcW w:w="2055"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Garant</w:t>
            </w:r>
          </w:p>
        </w:tc>
      </w:tr>
      <w:tr w:rsidR="00064778" w:rsidRPr="00510FD6" w:rsidTr="00AD3FCB">
        <w:trPr>
          <w:trHeight w:val="614"/>
          <w:jc w:val="center"/>
        </w:trPr>
        <w:tc>
          <w:tcPr>
            <w:tcW w:w="9938" w:type="dxa"/>
            <w:gridSpan w:val="7"/>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064778" w:rsidRPr="00510FD6" w:rsidRDefault="00064778" w:rsidP="00064778">
            <w:pPr>
              <w:pStyle w:val="Odstavecseseznamem"/>
              <w:numPr>
                <w:ilvl w:val="0"/>
                <w:numId w:val="7"/>
              </w:numPr>
              <w:spacing w:after="160" w:line="259" w:lineRule="auto"/>
              <w:jc w:val="center"/>
              <w:rPr>
                <w:rFonts w:ascii="Times New Roman" w:eastAsiaTheme="minorHAnsi" w:hAnsi="Times New Roman"/>
              </w:rPr>
            </w:pPr>
            <w:r w:rsidRPr="00510FD6">
              <w:rPr>
                <w:rFonts w:ascii="Times New Roman" w:eastAsiaTheme="minorHAnsi" w:hAnsi="Times New Roman"/>
              </w:rPr>
              <w:t>Odborně biologické předměty, celkem 40 hodin distanční výuky</w:t>
            </w:r>
          </w:p>
        </w:tc>
      </w:tr>
      <w:tr w:rsidR="00064778" w:rsidRPr="00510FD6" w:rsidTr="00AD3FCB">
        <w:trPr>
          <w:trHeight w:val="660"/>
          <w:jc w:val="center"/>
        </w:trPr>
        <w:tc>
          <w:tcPr>
            <w:tcW w:w="2497" w:type="dxa"/>
            <w:tcBorders>
              <w:top w:val="nil"/>
              <w:left w:val="single" w:sz="4" w:space="0" w:color="000000"/>
              <w:bottom w:val="single" w:sz="4" w:space="0" w:color="000000"/>
              <w:right w:val="single" w:sz="4" w:space="0" w:color="000000"/>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MDPSBI125C</w:t>
            </w:r>
            <w:r>
              <w:rPr>
                <w:rFonts w:ascii="Times New Roman" w:hAnsi="Times New Roman" w:cs="Times New Roman"/>
              </w:rPr>
              <w:br/>
            </w:r>
            <w:r w:rsidR="00064778" w:rsidRPr="00510FD6">
              <w:rPr>
                <w:rFonts w:ascii="Times New Roman" w:hAnsi="Times New Roman" w:cs="Times New Roman"/>
              </w:rPr>
              <w:t>Repetitorium biologie a přírodopisu pro učitele I</w:t>
            </w:r>
          </w:p>
        </w:tc>
        <w:tc>
          <w:tcPr>
            <w:tcW w:w="850"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spacing w:line="480" w:lineRule="auto"/>
              <w:jc w:val="center"/>
              <w:rPr>
                <w:rFonts w:ascii="Times New Roman" w:hAnsi="Times New Roman" w:cs="Times New Roman"/>
              </w:rPr>
            </w:pPr>
            <w:r w:rsidRPr="00510FD6">
              <w:rPr>
                <w:rFonts w:ascii="Times New Roman" w:hAnsi="Times New Roman" w:cs="Times New Roman"/>
              </w:rPr>
              <w:t>20</w:t>
            </w:r>
          </w:p>
        </w:tc>
        <w:tc>
          <w:tcPr>
            <w:tcW w:w="9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ZK</w:t>
            </w:r>
          </w:p>
        </w:tc>
        <w:tc>
          <w:tcPr>
            <w:tcW w:w="1042"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3.</w:t>
            </w:r>
          </w:p>
        </w:tc>
        <w:tc>
          <w:tcPr>
            <w:tcW w:w="2055"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r w:rsidR="00064778" w:rsidRPr="00510FD6" w:rsidTr="00AD3FCB">
        <w:trPr>
          <w:trHeight w:val="660"/>
          <w:jc w:val="center"/>
        </w:trPr>
        <w:tc>
          <w:tcPr>
            <w:tcW w:w="2497" w:type="dxa"/>
            <w:tcBorders>
              <w:top w:val="nil"/>
              <w:left w:val="single" w:sz="4" w:space="0" w:color="000000"/>
              <w:bottom w:val="single" w:sz="4" w:space="0" w:color="000000"/>
              <w:right w:val="single" w:sz="4" w:space="0" w:color="000000"/>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MDPSBI126C</w:t>
            </w:r>
            <w:r>
              <w:rPr>
                <w:rFonts w:ascii="Times New Roman" w:hAnsi="Times New Roman" w:cs="Times New Roman"/>
              </w:rPr>
              <w:br/>
            </w:r>
            <w:r w:rsidR="00064778" w:rsidRPr="00510FD6">
              <w:rPr>
                <w:rFonts w:ascii="Times New Roman" w:hAnsi="Times New Roman" w:cs="Times New Roman"/>
              </w:rPr>
              <w:t>Repetitorium biologie a přírodopisu pro učitele II</w:t>
            </w:r>
          </w:p>
        </w:tc>
        <w:tc>
          <w:tcPr>
            <w:tcW w:w="850"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20</w:t>
            </w:r>
          </w:p>
        </w:tc>
        <w:tc>
          <w:tcPr>
            <w:tcW w:w="9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letní</w:t>
            </w:r>
          </w:p>
        </w:tc>
        <w:tc>
          <w:tcPr>
            <w:tcW w:w="1134"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ZK</w:t>
            </w:r>
          </w:p>
        </w:tc>
        <w:tc>
          <w:tcPr>
            <w:tcW w:w="1042"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4.</w:t>
            </w:r>
          </w:p>
        </w:tc>
        <w:tc>
          <w:tcPr>
            <w:tcW w:w="2055"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bl>
    <w:p w:rsidR="00064778" w:rsidRPr="00510FD6" w:rsidRDefault="00064778" w:rsidP="00064778">
      <w:pPr>
        <w:rPr>
          <w:rFonts w:ascii="Times New Roman" w:hAnsi="Times New Roman" w:cs="Times New Roman"/>
        </w:rPr>
      </w:pPr>
    </w:p>
    <w:tbl>
      <w:tblPr>
        <w:tblW w:w="9938" w:type="dxa"/>
        <w:jc w:val="center"/>
        <w:tblLayout w:type="fixed"/>
        <w:tblLook w:val="0400" w:firstRow="0" w:lastRow="0" w:firstColumn="0" w:lastColumn="0" w:noHBand="0" w:noVBand="1"/>
      </w:tblPr>
      <w:tblGrid>
        <w:gridCol w:w="2497"/>
        <w:gridCol w:w="850"/>
        <w:gridCol w:w="993"/>
        <w:gridCol w:w="1134"/>
        <w:gridCol w:w="1042"/>
        <w:gridCol w:w="1367"/>
        <w:gridCol w:w="2055"/>
      </w:tblGrid>
      <w:tr w:rsidR="00064778" w:rsidRPr="00510FD6" w:rsidTr="00AD3FCB">
        <w:trPr>
          <w:trHeight w:val="810"/>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Název předmětu</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Počet hodin výuky</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Semestr</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Podmínky ukončení</w:t>
            </w:r>
          </w:p>
        </w:tc>
        <w:tc>
          <w:tcPr>
            <w:tcW w:w="1042"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Povinný / povinně volitelný</w:t>
            </w:r>
          </w:p>
        </w:tc>
        <w:tc>
          <w:tcPr>
            <w:tcW w:w="1367"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Doporučený semestr studia</w:t>
            </w:r>
          </w:p>
        </w:tc>
        <w:tc>
          <w:tcPr>
            <w:tcW w:w="2055"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Garant</w:t>
            </w:r>
          </w:p>
        </w:tc>
      </w:tr>
      <w:tr w:rsidR="00064778" w:rsidRPr="00510FD6" w:rsidTr="00AD3FCB">
        <w:trPr>
          <w:trHeight w:val="614"/>
          <w:jc w:val="center"/>
        </w:trPr>
        <w:tc>
          <w:tcPr>
            <w:tcW w:w="9938" w:type="dxa"/>
            <w:gridSpan w:val="7"/>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064778" w:rsidRPr="00510FD6" w:rsidRDefault="00064778" w:rsidP="00064778">
            <w:pPr>
              <w:pStyle w:val="Odstavecseseznamem"/>
              <w:numPr>
                <w:ilvl w:val="0"/>
                <w:numId w:val="7"/>
              </w:numPr>
              <w:spacing w:after="160" w:line="259" w:lineRule="auto"/>
              <w:jc w:val="center"/>
              <w:rPr>
                <w:rFonts w:ascii="Times New Roman" w:eastAsiaTheme="minorHAnsi" w:hAnsi="Times New Roman"/>
              </w:rPr>
            </w:pPr>
            <w:r w:rsidRPr="00510FD6">
              <w:rPr>
                <w:rFonts w:ascii="Times New Roman" w:eastAsiaTheme="minorHAnsi" w:hAnsi="Times New Roman"/>
              </w:rPr>
              <w:t>Řízená a reflektovaná pedagogická praxe, celkem minimálně 100 hodin</w:t>
            </w:r>
          </w:p>
        </w:tc>
      </w:tr>
      <w:tr w:rsidR="00064778" w:rsidRPr="00510FD6" w:rsidTr="00AD3FCB">
        <w:trPr>
          <w:trHeight w:val="614"/>
          <w:jc w:val="center"/>
        </w:trPr>
        <w:tc>
          <w:tcPr>
            <w:tcW w:w="993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Propedeutická praxe</w:t>
            </w:r>
          </w:p>
        </w:tc>
      </w:tr>
      <w:tr w:rsidR="00064778" w:rsidRPr="00510FD6" w:rsidTr="00AD3FCB">
        <w:trPr>
          <w:trHeight w:val="660"/>
          <w:jc w:val="center"/>
        </w:trPr>
        <w:tc>
          <w:tcPr>
            <w:tcW w:w="2497" w:type="dxa"/>
            <w:tcBorders>
              <w:top w:val="nil"/>
              <w:left w:val="single" w:sz="4" w:space="0" w:color="000000"/>
              <w:bottom w:val="single" w:sz="4" w:space="0" w:color="auto"/>
              <w:right w:val="single" w:sz="4" w:space="0" w:color="000000"/>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MDPSBI118C</w:t>
            </w:r>
            <w:r>
              <w:rPr>
                <w:rFonts w:ascii="Times New Roman" w:hAnsi="Times New Roman" w:cs="Times New Roman"/>
              </w:rPr>
              <w:br/>
            </w:r>
            <w:r w:rsidR="00064778" w:rsidRPr="00510FD6">
              <w:rPr>
                <w:rFonts w:ascii="Times New Roman" w:hAnsi="Times New Roman" w:cs="Times New Roman"/>
              </w:rPr>
              <w:t>Propedeutická praxe</w:t>
            </w:r>
            <w:r w:rsidR="00064778" w:rsidRPr="000713A0">
              <w:rPr>
                <w:rFonts w:ascii="Times New Roman" w:hAnsi="Times New Roman" w:cs="Times New Roman"/>
                <w:vertAlign w:val="superscript"/>
              </w:rPr>
              <w:t>1</w:t>
            </w:r>
          </w:p>
        </w:tc>
        <w:tc>
          <w:tcPr>
            <w:tcW w:w="850" w:type="dxa"/>
            <w:tcBorders>
              <w:top w:val="nil"/>
              <w:left w:val="nil"/>
              <w:bottom w:val="single" w:sz="4" w:space="0" w:color="auto"/>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10</w:t>
            </w:r>
          </w:p>
        </w:tc>
        <w:tc>
          <w:tcPr>
            <w:tcW w:w="993" w:type="dxa"/>
            <w:tcBorders>
              <w:top w:val="nil"/>
              <w:left w:val="nil"/>
              <w:bottom w:val="single" w:sz="4" w:space="0" w:color="auto"/>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zimní</w:t>
            </w:r>
          </w:p>
        </w:tc>
        <w:tc>
          <w:tcPr>
            <w:tcW w:w="1134" w:type="dxa"/>
            <w:tcBorders>
              <w:top w:val="nil"/>
              <w:left w:val="nil"/>
              <w:bottom w:val="single" w:sz="4" w:space="0" w:color="auto"/>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nil"/>
              <w:left w:val="nil"/>
              <w:bottom w:val="single" w:sz="4" w:space="0" w:color="auto"/>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auto"/>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1.-2.</w:t>
            </w:r>
          </w:p>
        </w:tc>
        <w:tc>
          <w:tcPr>
            <w:tcW w:w="2055" w:type="dxa"/>
            <w:tcBorders>
              <w:top w:val="nil"/>
              <w:left w:val="nil"/>
              <w:bottom w:val="single" w:sz="4" w:space="0" w:color="auto"/>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r w:rsidR="00064778" w:rsidRPr="00510FD6" w:rsidTr="00AD3FCB">
        <w:trPr>
          <w:trHeight w:val="660"/>
          <w:jc w:val="center"/>
        </w:trPr>
        <w:tc>
          <w:tcPr>
            <w:tcW w:w="9938" w:type="dxa"/>
            <w:gridSpan w:val="7"/>
            <w:tcBorders>
              <w:top w:val="nil"/>
              <w:left w:val="single" w:sz="4" w:space="0" w:color="000000"/>
              <w:bottom w:val="single" w:sz="4" w:space="0" w:color="auto"/>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Oborově didaktická praxe</w:t>
            </w:r>
          </w:p>
        </w:tc>
      </w:tr>
      <w:tr w:rsidR="00064778" w:rsidRPr="00510FD6" w:rsidTr="00AD3FCB">
        <w:trPr>
          <w:trHeight w:val="660"/>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MDPSBI119C</w:t>
            </w:r>
            <w:r>
              <w:rPr>
                <w:rFonts w:ascii="Times New Roman" w:hAnsi="Times New Roman" w:cs="Times New Roman"/>
              </w:rPr>
              <w:br/>
            </w:r>
            <w:proofErr w:type="spellStart"/>
            <w:r w:rsidR="00064778" w:rsidRPr="00510FD6">
              <w:rPr>
                <w:rFonts w:ascii="Times New Roman" w:hAnsi="Times New Roman" w:cs="Times New Roman"/>
              </w:rPr>
              <w:t>Mikrovyučování</w:t>
            </w:r>
            <w:proofErr w:type="spellEnd"/>
            <w:r w:rsidR="00064778" w:rsidRPr="00510FD6">
              <w:rPr>
                <w:rFonts w:ascii="Times New Roman" w:hAnsi="Times New Roman" w:cs="Times New Roman"/>
              </w:rPr>
              <w:t xml:space="preserve"> I</w:t>
            </w:r>
            <w:r w:rsidR="00064778" w:rsidRPr="000713A0">
              <w:rPr>
                <w:rFonts w:ascii="Times New Roman" w:hAnsi="Times New Roman" w:cs="Times New Roman"/>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letní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2.</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r w:rsidR="00064778" w:rsidRPr="00510FD6" w:rsidTr="00AD3FCB">
        <w:trPr>
          <w:trHeight w:val="660"/>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MDPSBI120C</w:t>
            </w:r>
            <w:r>
              <w:rPr>
                <w:rFonts w:ascii="Times New Roman" w:hAnsi="Times New Roman" w:cs="Times New Roman"/>
              </w:rPr>
              <w:br/>
            </w:r>
            <w:proofErr w:type="spellStart"/>
            <w:r w:rsidR="00064778" w:rsidRPr="00510FD6">
              <w:rPr>
                <w:rFonts w:ascii="Times New Roman" w:hAnsi="Times New Roman" w:cs="Times New Roman"/>
              </w:rPr>
              <w:t>Mikrovyučování</w:t>
            </w:r>
            <w:proofErr w:type="spellEnd"/>
            <w:r w:rsidR="00064778" w:rsidRPr="00510FD6">
              <w:rPr>
                <w:rFonts w:ascii="Times New Roman" w:hAnsi="Times New Roman" w:cs="Times New Roman"/>
              </w:rPr>
              <w:t xml:space="preserve"> II</w:t>
            </w:r>
            <w:r w:rsidR="00064778" w:rsidRPr="000713A0">
              <w:rPr>
                <w:rFonts w:ascii="Times New Roman" w:hAnsi="Times New Roman" w:cs="Times New Roman"/>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zimní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3.</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r w:rsidR="00064778" w:rsidRPr="00510FD6" w:rsidTr="00AD3FCB">
        <w:trPr>
          <w:trHeight w:val="660"/>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9C786B" w:rsidP="00AD3FCB">
            <w:pPr>
              <w:rPr>
                <w:rFonts w:ascii="Times New Roman" w:hAnsi="Times New Roman" w:cs="Times New Roman"/>
              </w:rPr>
            </w:pPr>
            <w:sdt>
              <w:sdtPr>
                <w:rPr>
                  <w:rFonts w:ascii="Times New Roman" w:hAnsi="Times New Roman" w:cs="Times New Roman"/>
                </w:rPr>
                <w:tag w:val="goog_rdk_7"/>
                <w:id w:val="-1448309312"/>
              </w:sdtPr>
              <w:sdtEndPr/>
              <w:sdtContent>
                <w:r w:rsidR="00E45E86">
                  <w:rPr>
                    <w:rFonts w:ascii="Times New Roman" w:hAnsi="Times New Roman" w:cs="Times New Roman"/>
                  </w:rPr>
                  <w:t>MDPSBI123C</w:t>
                </w:r>
                <w:r w:rsidR="00E45E86">
                  <w:rPr>
                    <w:rFonts w:ascii="Times New Roman" w:hAnsi="Times New Roman" w:cs="Times New Roman"/>
                  </w:rPr>
                  <w:br/>
                </w:r>
              </w:sdtContent>
            </w:sdt>
            <w:r w:rsidR="00064778" w:rsidRPr="00510FD6">
              <w:rPr>
                <w:rFonts w:ascii="Times New Roman" w:hAnsi="Times New Roman" w:cs="Times New Roman"/>
              </w:rPr>
              <w:t>Souvislá pedagogická praxe z biologie I</w:t>
            </w:r>
            <w:r w:rsidR="00064778" w:rsidRPr="000713A0">
              <w:rPr>
                <w:rFonts w:ascii="Times New Roman" w:hAnsi="Times New Roman" w:cs="Times New Roman"/>
                <w:vertAlign w:val="superscript"/>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zimní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3.</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Irena </w:t>
            </w:r>
            <w:proofErr w:type="spellStart"/>
            <w:r w:rsidRPr="00510FD6">
              <w:rPr>
                <w:rFonts w:ascii="Times New Roman" w:hAnsi="Times New Roman" w:cs="Times New Roman"/>
              </w:rPr>
              <w:t>Chlebounová</w:t>
            </w:r>
            <w:proofErr w:type="spellEnd"/>
          </w:p>
        </w:tc>
      </w:tr>
      <w:tr w:rsidR="00064778" w:rsidRPr="00510FD6" w:rsidTr="00AD3FCB">
        <w:trPr>
          <w:trHeight w:val="660"/>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MDPSBI124C</w:t>
            </w:r>
            <w:r>
              <w:rPr>
                <w:rFonts w:ascii="Times New Roman" w:hAnsi="Times New Roman" w:cs="Times New Roman"/>
              </w:rPr>
              <w:br/>
            </w:r>
            <w:r w:rsidR="00064778" w:rsidRPr="00510FD6">
              <w:rPr>
                <w:rFonts w:ascii="Times New Roman" w:hAnsi="Times New Roman" w:cs="Times New Roman"/>
              </w:rPr>
              <w:t>Souvislá pedagogická praxe z biologie II</w:t>
            </w:r>
            <w:r w:rsidR="00064778" w:rsidRPr="000713A0">
              <w:rPr>
                <w:rFonts w:ascii="Times New Roman" w:hAnsi="Times New Roman" w:cs="Times New Roman"/>
                <w:vertAlign w:val="superscript"/>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letní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4.</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Irena </w:t>
            </w:r>
            <w:proofErr w:type="spellStart"/>
            <w:r w:rsidRPr="00510FD6">
              <w:rPr>
                <w:rFonts w:ascii="Times New Roman" w:hAnsi="Times New Roman" w:cs="Times New Roman"/>
              </w:rPr>
              <w:t>Chlebounová</w:t>
            </w:r>
            <w:proofErr w:type="spellEnd"/>
          </w:p>
        </w:tc>
      </w:tr>
    </w:tbl>
    <w:p w:rsidR="00064778" w:rsidRPr="00510FD6" w:rsidRDefault="00064778" w:rsidP="00064778">
      <w:pPr>
        <w:rPr>
          <w:rFonts w:ascii="Times New Roman" w:hAnsi="Times New Roman" w:cs="Times New Roman"/>
        </w:rPr>
      </w:pPr>
    </w:p>
    <w:p w:rsidR="00064778" w:rsidRPr="00510FD6" w:rsidRDefault="00064778" w:rsidP="00C467C4">
      <w:pPr>
        <w:spacing w:line="360" w:lineRule="auto"/>
        <w:jc w:val="both"/>
        <w:rPr>
          <w:rFonts w:ascii="Times New Roman" w:hAnsi="Times New Roman" w:cs="Times New Roman"/>
        </w:rPr>
      </w:pPr>
      <w:r w:rsidRPr="000713A0">
        <w:rPr>
          <w:rFonts w:ascii="Times New Roman" w:hAnsi="Times New Roman" w:cs="Times New Roman"/>
          <w:vertAlign w:val="superscript"/>
        </w:rPr>
        <w:t>1</w:t>
      </w:r>
      <w:r w:rsidRPr="00510FD6">
        <w:rPr>
          <w:rFonts w:ascii="Times New Roman" w:hAnsi="Times New Roman" w:cs="Times New Roman"/>
        </w:rPr>
        <w:t xml:space="preserve"> Propedeutická praxe bude probíhat na aktuálních fakultních školách, či školách zajištěných garantem studia v jiném školním předmětu, než je předmět studia. Vedení a reflexi praxe zajišťuje uvádějící učitel, a to vždy ve spolupráci s fakultním učitelem a garantem studia. </w:t>
      </w:r>
    </w:p>
    <w:p w:rsidR="00064778" w:rsidRPr="00510FD6" w:rsidRDefault="00064778" w:rsidP="00C467C4">
      <w:pPr>
        <w:spacing w:line="360" w:lineRule="auto"/>
        <w:jc w:val="both"/>
        <w:rPr>
          <w:rFonts w:ascii="Times New Roman" w:hAnsi="Times New Roman" w:cs="Times New Roman"/>
        </w:rPr>
      </w:pPr>
      <w:r w:rsidRPr="000713A0">
        <w:rPr>
          <w:rFonts w:ascii="Times New Roman" w:hAnsi="Times New Roman" w:cs="Times New Roman"/>
          <w:vertAlign w:val="superscript"/>
        </w:rPr>
        <w:t>2,3</w:t>
      </w:r>
      <w:r w:rsidRPr="00510FD6">
        <w:rPr>
          <w:rFonts w:ascii="Times New Roman" w:hAnsi="Times New Roman" w:cs="Times New Roman"/>
        </w:rPr>
        <w:t xml:space="preserve"> </w:t>
      </w:r>
      <w:proofErr w:type="spellStart"/>
      <w:r w:rsidRPr="00510FD6">
        <w:rPr>
          <w:rFonts w:ascii="Times New Roman" w:hAnsi="Times New Roman" w:cs="Times New Roman"/>
        </w:rPr>
        <w:t>Mikrovyučování</w:t>
      </w:r>
      <w:proofErr w:type="spellEnd"/>
      <w:r w:rsidRPr="00510FD6">
        <w:rPr>
          <w:rFonts w:ascii="Times New Roman" w:hAnsi="Times New Roman" w:cs="Times New Roman"/>
        </w:rPr>
        <w:t xml:space="preserve"> jako forma nácviku v početně malém kruhu účastníku vzdělávání je koncipována jako významný element didaktického portfolia výuky pro nácvik výukových metod a organizačních forem didaktických aspektů výuky.</w:t>
      </w:r>
    </w:p>
    <w:p w:rsidR="00064778" w:rsidRPr="00510FD6" w:rsidRDefault="00064778" w:rsidP="00C467C4">
      <w:pPr>
        <w:spacing w:line="360" w:lineRule="auto"/>
        <w:jc w:val="both"/>
        <w:rPr>
          <w:rFonts w:ascii="Times New Roman" w:hAnsi="Times New Roman" w:cs="Times New Roman"/>
        </w:rPr>
      </w:pPr>
      <w:r w:rsidRPr="000713A0">
        <w:rPr>
          <w:rFonts w:ascii="Times New Roman" w:hAnsi="Times New Roman" w:cs="Times New Roman"/>
          <w:vertAlign w:val="superscript"/>
        </w:rPr>
        <w:t>4,5</w:t>
      </w:r>
      <w:r w:rsidRPr="00510FD6">
        <w:rPr>
          <w:rFonts w:ascii="Times New Roman" w:hAnsi="Times New Roman" w:cs="Times New Roman"/>
        </w:rPr>
        <w:t xml:space="preserve"> Souvislé pedagogická praxe I a II může být vykonána ve škole, ve které účastník vzdělávání působí.</w:t>
      </w:r>
    </w:p>
    <w:p w:rsidR="00064778" w:rsidRPr="00510FD6" w:rsidRDefault="00064778" w:rsidP="00064778">
      <w:pPr>
        <w:rPr>
          <w:rFonts w:ascii="Times New Roman" w:hAnsi="Times New Roman" w:cs="Times New Roman"/>
        </w:rPr>
      </w:pPr>
    </w:p>
    <w:tbl>
      <w:tblPr>
        <w:tblW w:w="9938" w:type="dxa"/>
        <w:jc w:val="center"/>
        <w:tblLayout w:type="fixed"/>
        <w:tblLook w:val="0400" w:firstRow="0" w:lastRow="0" w:firstColumn="0" w:lastColumn="0" w:noHBand="0" w:noVBand="1"/>
      </w:tblPr>
      <w:tblGrid>
        <w:gridCol w:w="2497"/>
        <w:gridCol w:w="850"/>
        <w:gridCol w:w="993"/>
        <w:gridCol w:w="1134"/>
        <w:gridCol w:w="1042"/>
        <w:gridCol w:w="1367"/>
        <w:gridCol w:w="2055"/>
      </w:tblGrid>
      <w:tr w:rsidR="00064778" w:rsidRPr="00510FD6" w:rsidTr="00AD3FCB">
        <w:trPr>
          <w:trHeight w:val="810"/>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Název předmětu</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Počet hodin výuky</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Semestr</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Podmínky ukončení</w:t>
            </w:r>
          </w:p>
        </w:tc>
        <w:tc>
          <w:tcPr>
            <w:tcW w:w="1042"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Povinný / povinně volitelný</w:t>
            </w:r>
          </w:p>
        </w:tc>
        <w:tc>
          <w:tcPr>
            <w:tcW w:w="1367"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Doporučený semestr studia</w:t>
            </w:r>
          </w:p>
        </w:tc>
        <w:tc>
          <w:tcPr>
            <w:tcW w:w="2055" w:type="dxa"/>
            <w:tcBorders>
              <w:top w:val="single" w:sz="4" w:space="0" w:color="000000"/>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Garant</w:t>
            </w:r>
          </w:p>
        </w:tc>
      </w:tr>
      <w:tr w:rsidR="00064778" w:rsidRPr="00510FD6" w:rsidTr="00AD3FCB">
        <w:trPr>
          <w:trHeight w:val="614"/>
          <w:jc w:val="center"/>
        </w:trPr>
        <w:tc>
          <w:tcPr>
            <w:tcW w:w="9938" w:type="dxa"/>
            <w:gridSpan w:val="7"/>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rsidR="00064778" w:rsidRPr="00510FD6" w:rsidRDefault="00064778" w:rsidP="00064778">
            <w:pPr>
              <w:pStyle w:val="Odstavecseseznamem"/>
              <w:numPr>
                <w:ilvl w:val="0"/>
                <w:numId w:val="7"/>
              </w:numPr>
              <w:spacing w:after="160" w:line="259" w:lineRule="auto"/>
              <w:jc w:val="center"/>
              <w:rPr>
                <w:rFonts w:ascii="Times New Roman" w:eastAsiaTheme="minorHAnsi" w:hAnsi="Times New Roman"/>
              </w:rPr>
            </w:pPr>
            <w:r w:rsidRPr="00510FD6">
              <w:rPr>
                <w:rFonts w:ascii="Times New Roman" w:eastAsiaTheme="minorHAnsi" w:hAnsi="Times New Roman"/>
              </w:rPr>
              <w:t>Závěrečná práce studia, celkem 10 hodin</w:t>
            </w:r>
          </w:p>
        </w:tc>
      </w:tr>
      <w:tr w:rsidR="00064778" w:rsidRPr="00510FD6" w:rsidTr="00AD3FCB">
        <w:trPr>
          <w:trHeight w:val="660"/>
          <w:jc w:val="center"/>
        </w:trPr>
        <w:tc>
          <w:tcPr>
            <w:tcW w:w="2497" w:type="dxa"/>
            <w:tcBorders>
              <w:top w:val="nil"/>
              <w:left w:val="single" w:sz="4" w:space="0" w:color="000000"/>
              <w:bottom w:val="single" w:sz="4" w:space="0" w:color="000000"/>
              <w:right w:val="single" w:sz="4" w:space="0" w:color="000000"/>
            </w:tcBorders>
            <w:shd w:val="clear" w:color="auto" w:fill="auto"/>
            <w:vAlign w:val="center"/>
          </w:tcPr>
          <w:p w:rsidR="00064778" w:rsidRPr="00510FD6" w:rsidRDefault="00E45E86" w:rsidP="00AD3FCB">
            <w:pPr>
              <w:rPr>
                <w:rFonts w:ascii="Times New Roman" w:hAnsi="Times New Roman" w:cs="Times New Roman"/>
              </w:rPr>
            </w:pPr>
            <w:r>
              <w:rPr>
                <w:rFonts w:ascii="Times New Roman" w:hAnsi="Times New Roman" w:cs="Times New Roman"/>
              </w:rPr>
              <w:t>MDPSBI121C</w:t>
            </w:r>
            <w:r>
              <w:rPr>
                <w:rFonts w:ascii="Times New Roman" w:hAnsi="Times New Roman" w:cs="Times New Roman"/>
              </w:rPr>
              <w:br/>
            </w:r>
            <w:r w:rsidR="00064778" w:rsidRPr="00510FD6">
              <w:rPr>
                <w:rFonts w:ascii="Times New Roman" w:hAnsi="Times New Roman" w:cs="Times New Roman"/>
              </w:rPr>
              <w:t>Zpracování závěrečné práce doplňujícího pedagogického studia</w:t>
            </w:r>
            <w:r w:rsidR="00064778" w:rsidRPr="000713A0">
              <w:rPr>
                <w:rFonts w:ascii="Times New Roman" w:hAnsi="Times New Roman" w:cs="Times New Roman"/>
                <w:vertAlign w:val="superscript"/>
              </w:rPr>
              <w:t>6</w:t>
            </w:r>
          </w:p>
        </w:tc>
        <w:tc>
          <w:tcPr>
            <w:tcW w:w="850"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10</w:t>
            </w:r>
          </w:p>
        </w:tc>
        <w:tc>
          <w:tcPr>
            <w:tcW w:w="993"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letní / zimní</w:t>
            </w:r>
          </w:p>
        </w:tc>
        <w:tc>
          <w:tcPr>
            <w:tcW w:w="1134"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Z</w:t>
            </w:r>
          </w:p>
        </w:tc>
        <w:tc>
          <w:tcPr>
            <w:tcW w:w="1042"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P</w:t>
            </w:r>
          </w:p>
        </w:tc>
        <w:tc>
          <w:tcPr>
            <w:tcW w:w="1367"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jc w:val="center"/>
              <w:rPr>
                <w:rFonts w:ascii="Times New Roman" w:hAnsi="Times New Roman" w:cs="Times New Roman"/>
              </w:rPr>
            </w:pPr>
            <w:r w:rsidRPr="00510FD6">
              <w:rPr>
                <w:rFonts w:ascii="Times New Roman" w:hAnsi="Times New Roman" w:cs="Times New Roman"/>
              </w:rPr>
              <w:t>3.-4.</w:t>
            </w:r>
          </w:p>
        </w:tc>
        <w:tc>
          <w:tcPr>
            <w:tcW w:w="2055" w:type="dxa"/>
            <w:tcBorders>
              <w:top w:val="nil"/>
              <w:left w:val="nil"/>
              <w:bottom w:val="single" w:sz="4" w:space="0" w:color="000000"/>
              <w:right w:val="single" w:sz="4" w:space="0" w:color="000000"/>
            </w:tcBorders>
            <w:shd w:val="clear" w:color="auto" w:fill="auto"/>
            <w:vAlign w:val="center"/>
          </w:tcPr>
          <w:p w:rsidR="00064778" w:rsidRPr="00510FD6" w:rsidRDefault="00064778" w:rsidP="00AD3FCB">
            <w:pPr>
              <w:rPr>
                <w:rFonts w:ascii="Times New Roman" w:hAnsi="Times New Roman" w:cs="Times New Roman"/>
              </w:rPr>
            </w:pPr>
            <w:r w:rsidRPr="00510FD6">
              <w:rPr>
                <w:rFonts w:ascii="Times New Roman" w:hAnsi="Times New Roman" w:cs="Times New Roman"/>
              </w:rPr>
              <w:t xml:space="preserve">RNDr. Ina </w:t>
            </w:r>
            <w:proofErr w:type="spellStart"/>
            <w:r w:rsidRPr="00510FD6">
              <w:rPr>
                <w:rFonts w:ascii="Times New Roman" w:hAnsi="Times New Roman" w:cs="Times New Roman"/>
              </w:rPr>
              <w:t>Rajsiglová</w:t>
            </w:r>
            <w:proofErr w:type="spellEnd"/>
            <w:r w:rsidRPr="00510FD6">
              <w:rPr>
                <w:rFonts w:ascii="Times New Roman" w:hAnsi="Times New Roman" w:cs="Times New Roman"/>
              </w:rPr>
              <w:t>, Ph.D.</w:t>
            </w:r>
          </w:p>
        </w:tc>
      </w:tr>
    </w:tbl>
    <w:p w:rsidR="00064778" w:rsidRPr="00510FD6" w:rsidRDefault="00064778" w:rsidP="00064778">
      <w:pPr>
        <w:jc w:val="both"/>
        <w:rPr>
          <w:rFonts w:ascii="Times New Roman" w:hAnsi="Times New Roman" w:cs="Times New Roman"/>
        </w:rPr>
      </w:pPr>
    </w:p>
    <w:tbl>
      <w:tblPr>
        <w:tblW w:w="9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7"/>
        <w:gridCol w:w="816"/>
        <w:gridCol w:w="1273"/>
        <w:gridCol w:w="3111"/>
      </w:tblGrid>
      <w:tr w:rsidR="00064778" w:rsidRPr="00510FD6" w:rsidTr="00AD3FCB">
        <w:trPr>
          <w:trHeight w:val="652"/>
        </w:trPr>
        <w:tc>
          <w:tcPr>
            <w:tcW w:w="4027" w:type="dxa"/>
            <w:vAlign w:val="center"/>
          </w:tcPr>
          <w:p w:rsidR="00064778" w:rsidRPr="00510FD6" w:rsidRDefault="00064778" w:rsidP="00AD3FCB">
            <w:pPr>
              <w:pBdr>
                <w:top w:val="nil"/>
                <w:left w:val="nil"/>
                <w:bottom w:val="nil"/>
                <w:right w:val="nil"/>
                <w:between w:val="nil"/>
              </w:pBdr>
              <w:tabs>
                <w:tab w:val="left" w:pos="426"/>
              </w:tabs>
              <w:spacing w:before="60" w:after="60"/>
              <w:jc w:val="both"/>
              <w:rPr>
                <w:rFonts w:ascii="Times New Roman" w:hAnsi="Times New Roman" w:cs="Times New Roman"/>
              </w:rPr>
            </w:pPr>
            <w:r w:rsidRPr="00510FD6">
              <w:rPr>
                <w:rFonts w:ascii="Times New Roman" w:hAnsi="Times New Roman" w:cs="Times New Roman"/>
              </w:rPr>
              <w:t>Název předmětu</w:t>
            </w:r>
          </w:p>
        </w:tc>
        <w:tc>
          <w:tcPr>
            <w:tcW w:w="816" w:type="dxa"/>
            <w:vAlign w:val="center"/>
          </w:tcPr>
          <w:p w:rsidR="00064778" w:rsidRPr="00510FD6" w:rsidRDefault="00064778" w:rsidP="00AD3FCB">
            <w:pPr>
              <w:pBdr>
                <w:top w:val="nil"/>
                <w:left w:val="nil"/>
                <w:bottom w:val="nil"/>
                <w:right w:val="nil"/>
                <w:between w:val="nil"/>
              </w:pBdr>
              <w:tabs>
                <w:tab w:val="left" w:pos="426"/>
              </w:tabs>
              <w:spacing w:before="60" w:after="60"/>
              <w:ind w:left="-106" w:right="-108"/>
              <w:jc w:val="center"/>
              <w:rPr>
                <w:rFonts w:ascii="Times New Roman" w:hAnsi="Times New Roman" w:cs="Times New Roman"/>
              </w:rPr>
            </w:pPr>
            <w:r w:rsidRPr="00510FD6">
              <w:rPr>
                <w:rFonts w:ascii="Times New Roman" w:hAnsi="Times New Roman" w:cs="Times New Roman"/>
              </w:rPr>
              <w:t>Počet hodin výuky</w:t>
            </w:r>
          </w:p>
        </w:tc>
        <w:tc>
          <w:tcPr>
            <w:tcW w:w="1273" w:type="dxa"/>
            <w:vAlign w:val="center"/>
          </w:tcPr>
          <w:p w:rsidR="00064778" w:rsidRPr="00510FD6" w:rsidRDefault="00064778" w:rsidP="00AD3FCB">
            <w:pPr>
              <w:pBdr>
                <w:top w:val="nil"/>
                <w:left w:val="nil"/>
                <w:bottom w:val="nil"/>
                <w:right w:val="nil"/>
                <w:between w:val="nil"/>
              </w:pBdr>
              <w:tabs>
                <w:tab w:val="left" w:pos="426"/>
              </w:tabs>
              <w:spacing w:before="60" w:after="60"/>
              <w:jc w:val="center"/>
              <w:rPr>
                <w:rFonts w:ascii="Times New Roman" w:hAnsi="Times New Roman" w:cs="Times New Roman"/>
              </w:rPr>
            </w:pPr>
            <w:r w:rsidRPr="00510FD6">
              <w:rPr>
                <w:rFonts w:ascii="Times New Roman" w:hAnsi="Times New Roman" w:cs="Times New Roman"/>
              </w:rPr>
              <w:t>Podmínky ukončení</w:t>
            </w:r>
          </w:p>
        </w:tc>
        <w:tc>
          <w:tcPr>
            <w:tcW w:w="3111" w:type="dxa"/>
            <w:vAlign w:val="center"/>
          </w:tcPr>
          <w:p w:rsidR="00064778" w:rsidRPr="00510FD6" w:rsidRDefault="00064778" w:rsidP="00AD3FCB">
            <w:pPr>
              <w:pBdr>
                <w:top w:val="nil"/>
                <w:left w:val="nil"/>
                <w:bottom w:val="nil"/>
                <w:right w:val="nil"/>
                <w:between w:val="nil"/>
              </w:pBdr>
              <w:tabs>
                <w:tab w:val="left" w:pos="426"/>
              </w:tabs>
              <w:spacing w:before="60" w:after="60"/>
              <w:jc w:val="both"/>
              <w:rPr>
                <w:rFonts w:ascii="Times New Roman" w:hAnsi="Times New Roman" w:cs="Times New Roman"/>
              </w:rPr>
            </w:pPr>
            <w:r w:rsidRPr="00510FD6">
              <w:rPr>
                <w:rFonts w:ascii="Times New Roman" w:hAnsi="Times New Roman" w:cs="Times New Roman"/>
              </w:rPr>
              <w:t>Vyučující</w:t>
            </w:r>
          </w:p>
        </w:tc>
      </w:tr>
      <w:tr w:rsidR="00064778" w:rsidRPr="00510FD6" w:rsidTr="00AD3FCB">
        <w:trPr>
          <w:trHeight w:val="652"/>
        </w:trPr>
        <w:tc>
          <w:tcPr>
            <w:tcW w:w="9227" w:type="dxa"/>
            <w:gridSpan w:val="4"/>
            <w:shd w:val="clear" w:color="auto" w:fill="FFE599" w:themeFill="accent4" w:themeFillTint="66"/>
            <w:vAlign w:val="center"/>
          </w:tcPr>
          <w:p w:rsidR="00064778" w:rsidRPr="00510FD6" w:rsidRDefault="00064778" w:rsidP="00064778">
            <w:pPr>
              <w:pStyle w:val="Odstavecseseznamem"/>
              <w:numPr>
                <w:ilvl w:val="0"/>
                <w:numId w:val="8"/>
              </w:numPr>
              <w:pBdr>
                <w:top w:val="nil"/>
                <w:left w:val="nil"/>
                <w:bottom w:val="nil"/>
                <w:right w:val="nil"/>
                <w:between w:val="nil"/>
              </w:pBdr>
              <w:tabs>
                <w:tab w:val="left" w:pos="426"/>
              </w:tabs>
              <w:spacing w:before="60" w:after="60" w:line="259" w:lineRule="auto"/>
              <w:jc w:val="center"/>
              <w:rPr>
                <w:rFonts w:ascii="Times New Roman" w:eastAsiaTheme="minorHAnsi" w:hAnsi="Times New Roman"/>
              </w:rPr>
            </w:pPr>
            <w:r w:rsidRPr="00510FD6">
              <w:rPr>
                <w:rFonts w:ascii="Times New Roman" w:eastAsiaTheme="minorHAnsi" w:hAnsi="Times New Roman"/>
              </w:rPr>
              <w:t>Závěrečné zkoušky</w:t>
            </w:r>
          </w:p>
        </w:tc>
      </w:tr>
      <w:tr w:rsidR="00064778" w:rsidRPr="00510FD6" w:rsidTr="00AD3FCB">
        <w:trPr>
          <w:trHeight w:val="505"/>
        </w:trPr>
        <w:tc>
          <w:tcPr>
            <w:tcW w:w="4027" w:type="dxa"/>
          </w:tcPr>
          <w:p w:rsidR="00064778" w:rsidRPr="00510FD6" w:rsidRDefault="00064778" w:rsidP="00AD3FCB">
            <w:pPr>
              <w:pBdr>
                <w:top w:val="nil"/>
                <w:left w:val="nil"/>
                <w:bottom w:val="nil"/>
                <w:right w:val="nil"/>
                <w:between w:val="nil"/>
              </w:pBdr>
              <w:tabs>
                <w:tab w:val="left" w:pos="426"/>
              </w:tabs>
              <w:spacing w:before="60" w:after="60"/>
              <w:jc w:val="both"/>
              <w:rPr>
                <w:rFonts w:ascii="Times New Roman" w:hAnsi="Times New Roman" w:cs="Times New Roman"/>
              </w:rPr>
            </w:pPr>
            <w:r w:rsidRPr="00510FD6">
              <w:rPr>
                <w:rFonts w:ascii="Times New Roman" w:hAnsi="Times New Roman" w:cs="Times New Roman"/>
              </w:rPr>
              <w:t>Závěrečná zkouška z pedagogiky a psychologie</w:t>
            </w:r>
            <w:r w:rsidRPr="000713A0">
              <w:rPr>
                <w:rFonts w:ascii="Times New Roman" w:hAnsi="Times New Roman" w:cs="Times New Roman"/>
                <w:vertAlign w:val="superscript"/>
              </w:rPr>
              <w:t>7</w:t>
            </w:r>
          </w:p>
        </w:tc>
        <w:tc>
          <w:tcPr>
            <w:tcW w:w="816" w:type="dxa"/>
            <w:vAlign w:val="center"/>
          </w:tcPr>
          <w:p w:rsidR="00064778" w:rsidRPr="00510FD6" w:rsidRDefault="00064778" w:rsidP="00AD3FCB">
            <w:pPr>
              <w:pBdr>
                <w:top w:val="nil"/>
                <w:left w:val="nil"/>
                <w:bottom w:val="nil"/>
                <w:right w:val="nil"/>
                <w:between w:val="nil"/>
              </w:pBdr>
              <w:tabs>
                <w:tab w:val="left" w:pos="426"/>
              </w:tabs>
              <w:spacing w:before="60" w:after="60"/>
              <w:jc w:val="center"/>
              <w:rPr>
                <w:rFonts w:ascii="Times New Roman" w:hAnsi="Times New Roman" w:cs="Times New Roman"/>
              </w:rPr>
            </w:pPr>
            <w:r w:rsidRPr="00510FD6">
              <w:rPr>
                <w:rFonts w:ascii="Times New Roman" w:hAnsi="Times New Roman" w:cs="Times New Roman"/>
              </w:rPr>
              <w:t>--</w:t>
            </w:r>
          </w:p>
        </w:tc>
        <w:tc>
          <w:tcPr>
            <w:tcW w:w="1273" w:type="dxa"/>
            <w:vAlign w:val="center"/>
          </w:tcPr>
          <w:p w:rsidR="00064778" w:rsidRPr="00510FD6" w:rsidRDefault="00064778" w:rsidP="00AD3FCB">
            <w:pPr>
              <w:pBdr>
                <w:top w:val="nil"/>
                <w:left w:val="nil"/>
                <w:bottom w:val="nil"/>
                <w:right w:val="nil"/>
                <w:between w:val="nil"/>
              </w:pBdr>
              <w:tabs>
                <w:tab w:val="left" w:pos="426"/>
              </w:tabs>
              <w:spacing w:before="60" w:after="60"/>
              <w:jc w:val="center"/>
              <w:rPr>
                <w:rFonts w:ascii="Times New Roman" w:hAnsi="Times New Roman" w:cs="Times New Roman"/>
              </w:rPr>
            </w:pPr>
            <w:r w:rsidRPr="00510FD6">
              <w:rPr>
                <w:rFonts w:ascii="Times New Roman" w:hAnsi="Times New Roman" w:cs="Times New Roman"/>
              </w:rPr>
              <w:t>ZZK</w:t>
            </w:r>
          </w:p>
        </w:tc>
        <w:tc>
          <w:tcPr>
            <w:tcW w:w="3111" w:type="dxa"/>
            <w:vAlign w:val="center"/>
          </w:tcPr>
          <w:p w:rsidR="00064778" w:rsidRPr="00510FD6" w:rsidRDefault="00064778" w:rsidP="00AD3FCB">
            <w:pPr>
              <w:pBdr>
                <w:top w:val="nil"/>
                <w:left w:val="nil"/>
                <w:bottom w:val="nil"/>
                <w:right w:val="nil"/>
                <w:between w:val="nil"/>
              </w:pBdr>
              <w:spacing w:before="60" w:after="60"/>
              <w:rPr>
                <w:rFonts w:ascii="Times New Roman" w:hAnsi="Times New Roman" w:cs="Times New Roman"/>
              </w:rPr>
            </w:pPr>
            <w:r w:rsidRPr="00510FD6">
              <w:rPr>
                <w:rFonts w:ascii="Times New Roman" w:hAnsi="Times New Roman" w:cs="Times New Roman"/>
              </w:rPr>
              <w:t>Odborná komise</w:t>
            </w:r>
          </w:p>
        </w:tc>
      </w:tr>
      <w:tr w:rsidR="00064778" w:rsidRPr="00510FD6" w:rsidTr="00AD3FCB">
        <w:trPr>
          <w:trHeight w:val="505"/>
        </w:trPr>
        <w:tc>
          <w:tcPr>
            <w:tcW w:w="4027" w:type="dxa"/>
          </w:tcPr>
          <w:p w:rsidR="00064778" w:rsidRPr="00510FD6" w:rsidRDefault="00064778" w:rsidP="00AD3FCB">
            <w:pPr>
              <w:pBdr>
                <w:top w:val="nil"/>
                <w:left w:val="nil"/>
                <w:bottom w:val="nil"/>
                <w:right w:val="nil"/>
                <w:between w:val="nil"/>
              </w:pBdr>
              <w:tabs>
                <w:tab w:val="left" w:pos="426"/>
              </w:tabs>
              <w:spacing w:before="60" w:after="60"/>
              <w:jc w:val="both"/>
              <w:rPr>
                <w:rFonts w:ascii="Times New Roman" w:hAnsi="Times New Roman" w:cs="Times New Roman"/>
              </w:rPr>
            </w:pPr>
            <w:r w:rsidRPr="00510FD6">
              <w:rPr>
                <w:rFonts w:ascii="Times New Roman" w:hAnsi="Times New Roman" w:cs="Times New Roman"/>
              </w:rPr>
              <w:t>Závěrečná zkouška z didaktiky biologie</w:t>
            </w:r>
            <w:r w:rsidRPr="000713A0">
              <w:rPr>
                <w:rFonts w:ascii="Times New Roman" w:hAnsi="Times New Roman" w:cs="Times New Roman"/>
                <w:vertAlign w:val="superscript"/>
              </w:rPr>
              <w:t>8</w:t>
            </w:r>
          </w:p>
        </w:tc>
        <w:tc>
          <w:tcPr>
            <w:tcW w:w="816" w:type="dxa"/>
            <w:vAlign w:val="center"/>
          </w:tcPr>
          <w:p w:rsidR="00064778" w:rsidRPr="00510FD6" w:rsidRDefault="00064778" w:rsidP="00AD3FCB">
            <w:pPr>
              <w:pBdr>
                <w:top w:val="nil"/>
                <w:left w:val="nil"/>
                <w:bottom w:val="nil"/>
                <w:right w:val="nil"/>
                <w:between w:val="nil"/>
              </w:pBdr>
              <w:tabs>
                <w:tab w:val="left" w:pos="426"/>
              </w:tabs>
              <w:spacing w:before="60" w:after="60"/>
              <w:jc w:val="center"/>
              <w:rPr>
                <w:rFonts w:ascii="Times New Roman" w:hAnsi="Times New Roman" w:cs="Times New Roman"/>
              </w:rPr>
            </w:pPr>
            <w:r w:rsidRPr="00510FD6">
              <w:rPr>
                <w:rFonts w:ascii="Times New Roman" w:hAnsi="Times New Roman" w:cs="Times New Roman"/>
              </w:rPr>
              <w:t>--</w:t>
            </w:r>
          </w:p>
        </w:tc>
        <w:tc>
          <w:tcPr>
            <w:tcW w:w="1273" w:type="dxa"/>
            <w:vAlign w:val="center"/>
          </w:tcPr>
          <w:p w:rsidR="00064778" w:rsidRPr="00510FD6" w:rsidRDefault="00064778" w:rsidP="00AD3FCB">
            <w:pPr>
              <w:pBdr>
                <w:top w:val="nil"/>
                <w:left w:val="nil"/>
                <w:bottom w:val="nil"/>
                <w:right w:val="nil"/>
                <w:between w:val="nil"/>
              </w:pBdr>
              <w:tabs>
                <w:tab w:val="left" w:pos="426"/>
              </w:tabs>
              <w:spacing w:before="60" w:after="60"/>
              <w:jc w:val="center"/>
              <w:rPr>
                <w:rFonts w:ascii="Times New Roman" w:hAnsi="Times New Roman" w:cs="Times New Roman"/>
              </w:rPr>
            </w:pPr>
            <w:r w:rsidRPr="00510FD6">
              <w:rPr>
                <w:rFonts w:ascii="Times New Roman" w:hAnsi="Times New Roman" w:cs="Times New Roman"/>
              </w:rPr>
              <w:t>ZZK</w:t>
            </w:r>
          </w:p>
        </w:tc>
        <w:tc>
          <w:tcPr>
            <w:tcW w:w="3111" w:type="dxa"/>
            <w:vAlign w:val="center"/>
          </w:tcPr>
          <w:p w:rsidR="00064778" w:rsidRPr="00510FD6" w:rsidRDefault="00064778" w:rsidP="00AD3FCB">
            <w:pPr>
              <w:pBdr>
                <w:top w:val="nil"/>
                <w:left w:val="nil"/>
                <w:bottom w:val="nil"/>
                <w:right w:val="nil"/>
                <w:between w:val="nil"/>
              </w:pBdr>
              <w:spacing w:before="60" w:after="60"/>
              <w:rPr>
                <w:rFonts w:ascii="Times New Roman" w:hAnsi="Times New Roman" w:cs="Times New Roman"/>
              </w:rPr>
            </w:pPr>
            <w:r w:rsidRPr="00510FD6">
              <w:rPr>
                <w:rFonts w:ascii="Times New Roman" w:hAnsi="Times New Roman" w:cs="Times New Roman"/>
              </w:rPr>
              <w:t>Odborná komise</w:t>
            </w:r>
          </w:p>
        </w:tc>
      </w:tr>
      <w:tr w:rsidR="00064778" w:rsidRPr="00510FD6" w:rsidTr="00AD3FCB">
        <w:trPr>
          <w:trHeight w:val="505"/>
        </w:trPr>
        <w:tc>
          <w:tcPr>
            <w:tcW w:w="4027" w:type="dxa"/>
          </w:tcPr>
          <w:p w:rsidR="00064778" w:rsidRPr="00510FD6" w:rsidRDefault="00064778" w:rsidP="00AD3FCB">
            <w:pPr>
              <w:pBdr>
                <w:top w:val="nil"/>
                <w:left w:val="nil"/>
                <w:bottom w:val="nil"/>
                <w:right w:val="nil"/>
                <w:between w:val="nil"/>
              </w:pBdr>
              <w:tabs>
                <w:tab w:val="left" w:pos="426"/>
              </w:tabs>
              <w:spacing w:before="60" w:after="60"/>
              <w:jc w:val="both"/>
              <w:rPr>
                <w:rFonts w:ascii="Times New Roman" w:hAnsi="Times New Roman" w:cs="Times New Roman"/>
              </w:rPr>
            </w:pPr>
            <w:r w:rsidRPr="00510FD6">
              <w:rPr>
                <w:rFonts w:ascii="Times New Roman" w:hAnsi="Times New Roman" w:cs="Times New Roman"/>
              </w:rPr>
              <w:t>Obhajoba závěrečné písemné práce</w:t>
            </w:r>
            <w:r w:rsidRPr="000713A0">
              <w:rPr>
                <w:rFonts w:ascii="Times New Roman" w:hAnsi="Times New Roman" w:cs="Times New Roman"/>
                <w:vertAlign w:val="superscript"/>
              </w:rPr>
              <w:t>8</w:t>
            </w:r>
          </w:p>
        </w:tc>
        <w:tc>
          <w:tcPr>
            <w:tcW w:w="816" w:type="dxa"/>
            <w:vAlign w:val="center"/>
          </w:tcPr>
          <w:p w:rsidR="00064778" w:rsidRPr="00510FD6" w:rsidRDefault="00064778" w:rsidP="00AD3FCB">
            <w:pPr>
              <w:pBdr>
                <w:top w:val="nil"/>
                <w:left w:val="nil"/>
                <w:bottom w:val="nil"/>
                <w:right w:val="nil"/>
                <w:between w:val="nil"/>
              </w:pBdr>
              <w:tabs>
                <w:tab w:val="left" w:pos="426"/>
              </w:tabs>
              <w:spacing w:before="60" w:after="60"/>
              <w:jc w:val="center"/>
              <w:rPr>
                <w:rFonts w:ascii="Times New Roman" w:hAnsi="Times New Roman" w:cs="Times New Roman"/>
              </w:rPr>
            </w:pPr>
            <w:r w:rsidRPr="00510FD6">
              <w:rPr>
                <w:rFonts w:ascii="Times New Roman" w:hAnsi="Times New Roman" w:cs="Times New Roman"/>
              </w:rPr>
              <w:t>--</w:t>
            </w:r>
          </w:p>
        </w:tc>
        <w:tc>
          <w:tcPr>
            <w:tcW w:w="1273" w:type="dxa"/>
            <w:vAlign w:val="center"/>
          </w:tcPr>
          <w:p w:rsidR="00064778" w:rsidRPr="00510FD6" w:rsidRDefault="00064778" w:rsidP="00AD3FCB">
            <w:pPr>
              <w:pBdr>
                <w:top w:val="nil"/>
                <w:left w:val="nil"/>
                <w:bottom w:val="nil"/>
                <w:right w:val="nil"/>
                <w:between w:val="nil"/>
              </w:pBdr>
              <w:tabs>
                <w:tab w:val="left" w:pos="426"/>
              </w:tabs>
              <w:spacing w:before="60" w:after="60"/>
              <w:jc w:val="center"/>
              <w:rPr>
                <w:rFonts w:ascii="Times New Roman" w:hAnsi="Times New Roman" w:cs="Times New Roman"/>
              </w:rPr>
            </w:pPr>
            <w:r w:rsidRPr="00510FD6">
              <w:rPr>
                <w:rFonts w:ascii="Times New Roman" w:hAnsi="Times New Roman" w:cs="Times New Roman"/>
              </w:rPr>
              <w:t>ZZK</w:t>
            </w:r>
          </w:p>
        </w:tc>
        <w:tc>
          <w:tcPr>
            <w:tcW w:w="3111" w:type="dxa"/>
            <w:vAlign w:val="center"/>
          </w:tcPr>
          <w:p w:rsidR="00064778" w:rsidRPr="00510FD6" w:rsidRDefault="00064778" w:rsidP="00AD3FCB">
            <w:pPr>
              <w:pBdr>
                <w:top w:val="nil"/>
                <w:left w:val="nil"/>
                <w:bottom w:val="nil"/>
                <w:right w:val="nil"/>
                <w:between w:val="nil"/>
              </w:pBdr>
              <w:spacing w:before="60" w:after="60"/>
              <w:rPr>
                <w:rFonts w:ascii="Times New Roman" w:hAnsi="Times New Roman" w:cs="Times New Roman"/>
              </w:rPr>
            </w:pPr>
            <w:r w:rsidRPr="00510FD6">
              <w:rPr>
                <w:rFonts w:ascii="Times New Roman" w:hAnsi="Times New Roman" w:cs="Times New Roman"/>
              </w:rPr>
              <w:t>Odborná komise</w:t>
            </w:r>
          </w:p>
        </w:tc>
      </w:tr>
    </w:tbl>
    <w:p w:rsidR="00064778" w:rsidRPr="00510FD6" w:rsidRDefault="00064778" w:rsidP="00064778">
      <w:pPr>
        <w:tabs>
          <w:tab w:val="left" w:pos="8123"/>
        </w:tabs>
        <w:rPr>
          <w:rFonts w:ascii="Times New Roman" w:hAnsi="Times New Roman" w:cs="Times New Roman"/>
        </w:rPr>
      </w:pPr>
    </w:p>
    <w:p w:rsidR="00064778" w:rsidRPr="00510FD6" w:rsidRDefault="00064778" w:rsidP="00C467C4">
      <w:pPr>
        <w:spacing w:line="360" w:lineRule="auto"/>
        <w:jc w:val="both"/>
        <w:rPr>
          <w:rFonts w:ascii="Times New Roman" w:hAnsi="Times New Roman" w:cs="Times New Roman"/>
        </w:rPr>
      </w:pPr>
      <w:r w:rsidRPr="000713A0">
        <w:rPr>
          <w:rFonts w:ascii="Times New Roman" w:hAnsi="Times New Roman" w:cs="Times New Roman"/>
          <w:vertAlign w:val="superscript"/>
        </w:rPr>
        <w:t>7</w:t>
      </w:r>
      <w:r w:rsidRPr="00510FD6">
        <w:rPr>
          <w:rFonts w:ascii="Times New Roman" w:hAnsi="Times New Roman" w:cs="Times New Roman"/>
        </w:rPr>
        <w:t xml:space="preserve"> Závěrečnou zkoušku z pedagogiky a psychologie pro učitele lze konat po splnění všech předmětů z pedagogicko-psychologického bloku.</w:t>
      </w:r>
    </w:p>
    <w:p w:rsidR="00DE09CA" w:rsidRPr="00510FD6" w:rsidRDefault="00064778" w:rsidP="00C467C4">
      <w:pPr>
        <w:spacing w:line="360" w:lineRule="auto"/>
        <w:jc w:val="both"/>
        <w:rPr>
          <w:rFonts w:ascii="Times New Roman" w:hAnsi="Times New Roman" w:cs="Times New Roman"/>
        </w:rPr>
      </w:pPr>
      <w:r w:rsidRPr="000713A0">
        <w:rPr>
          <w:rFonts w:ascii="Times New Roman" w:hAnsi="Times New Roman" w:cs="Times New Roman"/>
          <w:vertAlign w:val="superscript"/>
        </w:rPr>
        <w:lastRenderedPageBreak/>
        <w:t>8</w:t>
      </w:r>
      <w:r w:rsidRPr="00510FD6">
        <w:rPr>
          <w:rFonts w:ascii="Times New Roman" w:hAnsi="Times New Roman" w:cs="Times New Roman"/>
        </w:rPr>
        <w:t xml:space="preserve"> Závěrečná zkouška z didaktiky biologie a Obhajoba závěrečné písemné práce představují finální povinnosti studia a lze je konat po úspěšném splnění všech dílčích studijních podmínek, přičemž zápočet za Zpracování závěrečné práce doplňujícího pedagogického studia může být udělen i po Závěrečné zkoušce z didaktiky biologie, nejpozději však před Obhajobou závěrečné písemné práce. </w:t>
      </w:r>
      <w:r w:rsidR="00DE09CA" w:rsidRPr="00510FD6">
        <w:rPr>
          <w:rFonts w:ascii="Times New Roman" w:hAnsi="Times New Roman" w:cs="Times New Roman"/>
        </w:rPr>
        <w:t>Pravidla pro vypracování závěrečné práce jsou zveřejněna na tomto odkazu:</w:t>
      </w:r>
    </w:p>
    <w:p w:rsidR="00DE09CA" w:rsidRPr="00510FD6" w:rsidRDefault="009C786B" w:rsidP="00C467C4">
      <w:pPr>
        <w:spacing w:line="360" w:lineRule="auto"/>
        <w:jc w:val="both"/>
        <w:rPr>
          <w:rFonts w:ascii="Times New Roman" w:hAnsi="Times New Roman" w:cs="Times New Roman"/>
        </w:rPr>
      </w:pPr>
      <w:hyperlink r:id="rId8" w:history="1">
        <w:r w:rsidR="00DE09CA" w:rsidRPr="000713A0">
          <w:rPr>
            <w:rFonts w:ascii="Times New Roman" w:hAnsi="Times New Roman" w:cs="Times New Roman"/>
          </w:rPr>
          <w:t>https://www.natur.cuni.cz/biologie/ucitelstvi/studium/pravidlazp-def-12-11-14.pdf</w:t>
        </w:r>
      </w:hyperlink>
    </w:p>
    <w:p w:rsidR="002929EC" w:rsidRPr="00C467C4" w:rsidRDefault="002929EC" w:rsidP="00C467C4">
      <w:pPr>
        <w:pBdr>
          <w:top w:val="nil"/>
          <w:left w:val="nil"/>
          <w:bottom w:val="nil"/>
          <w:right w:val="nil"/>
          <w:between w:val="nil"/>
        </w:pBdr>
        <w:autoSpaceDE w:val="0"/>
        <w:autoSpaceDN w:val="0"/>
        <w:spacing w:after="120" w:line="240" w:lineRule="auto"/>
        <w:jc w:val="both"/>
        <w:rPr>
          <w:rFonts w:ascii="Times New Roman" w:hAnsi="Times New Roman" w:cs="Times New Roman"/>
          <w:b/>
        </w:rPr>
      </w:pPr>
      <w:r w:rsidRPr="00C467C4">
        <w:rPr>
          <w:rFonts w:ascii="Times New Roman" w:hAnsi="Times New Roman" w:cs="Times New Roman"/>
          <w:b/>
        </w:rPr>
        <w:t>Hodinová dotace:</w:t>
      </w:r>
    </w:p>
    <w:p w:rsidR="002929EC" w:rsidRPr="00510FD6" w:rsidRDefault="002929EC" w:rsidP="00C467C4">
      <w:pPr>
        <w:widowControl w:val="0"/>
        <w:pBdr>
          <w:top w:val="nil"/>
          <w:left w:val="nil"/>
          <w:bottom w:val="nil"/>
          <w:right w:val="nil"/>
          <w:between w:val="nil"/>
        </w:pBdr>
        <w:spacing w:after="120" w:line="360" w:lineRule="auto"/>
        <w:jc w:val="both"/>
        <w:rPr>
          <w:rFonts w:ascii="Times New Roman" w:hAnsi="Times New Roman" w:cs="Times New Roman"/>
        </w:rPr>
      </w:pPr>
      <w:r w:rsidRPr="00510FD6">
        <w:rPr>
          <w:rFonts w:ascii="Times New Roman" w:hAnsi="Times New Roman" w:cs="Times New Roman"/>
        </w:rPr>
        <w:t>Celková hodinová dotace činí 304 hodin, včetně minimální časové dotace na konzultace se školitelem na zpracovávání závěrečné práce doplňujícího pedagogického studia, zdůvodnění zahrnutí minimální časové dotace na konzultace se školitelem viz výše závěrečná práce studia. Studium bude probíhat převážně prezenčně ve formě interaktivních přednášek, praktických cvičení, terénních cvičení (exkurzí) a reflektovaných pedagogických praxí zakončených zkouškami, zápočty, závěrečnými zkouškami a obhajobou závěrečné práce a je rozčleněno do 4 semestrů výuky (1 semestr = 12 týdnů výuky), přičemž v rámci oborové oblasti je pamatováno i na formu distanční, kterou si student doplňuje a opakuje učivo biologie či přírodopisu nezbytné pro potřeby školní praxe. Konkrétní hodinová dotace jednotlivých oblastí studia, viz níže v tomto odstavci. Do </w:t>
      </w:r>
      <w:sdt>
        <w:sdtPr>
          <w:rPr>
            <w:rFonts w:ascii="Times New Roman" w:hAnsi="Times New Roman" w:cs="Times New Roman"/>
          </w:rPr>
          <w:tag w:val="goog_rdk_8"/>
          <w:id w:val="344519361"/>
        </w:sdtPr>
        <w:sdtEndPr/>
        <w:sdtContent>
          <w:r w:rsidRPr="00510FD6">
            <w:rPr>
              <w:rFonts w:ascii="Times New Roman" w:hAnsi="Times New Roman" w:cs="Times New Roman"/>
            </w:rPr>
            <w:t>uvedené</w:t>
          </w:r>
        </w:sdtContent>
      </w:sdt>
      <w:r w:rsidRPr="00510FD6">
        <w:rPr>
          <w:rFonts w:ascii="Times New Roman" w:hAnsi="Times New Roman" w:cs="Times New Roman"/>
        </w:rPr>
        <w:t xml:space="preserve"> hodinové dotace není zahrnuto samostudium a další individuální</w:t>
      </w:r>
      <w:sdt>
        <w:sdtPr>
          <w:rPr>
            <w:rFonts w:ascii="Times New Roman" w:hAnsi="Times New Roman" w:cs="Times New Roman"/>
          </w:rPr>
          <w:tag w:val="goog_rdk_10"/>
          <w:id w:val="1309676312"/>
        </w:sdtPr>
        <w:sdtEndPr/>
        <w:sdtContent>
          <w:r w:rsidRPr="00510FD6">
            <w:rPr>
              <w:rFonts w:ascii="Times New Roman" w:hAnsi="Times New Roman" w:cs="Times New Roman"/>
            </w:rPr>
            <w:t xml:space="preserve"> konzultace</w:t>
          </w:r>
        </w:sdtContent>
      </w:sdt>
      <w:r w:rsidRPr="00510FD6">
        <w:rPr>
          <w:rFonts w:ascii="Times New Roman" w:hAnsi="Times New Roman" w:cs="Times New Roman"/>
        </w:rPr>
        <w:t xml:space="preserve"> se školitelem.</w:t>
      </w:r>
    </w:p>
    <w:tbl>
      <w:tblPr>
        <w:tblStyle w:val="Mkatabulky"/>
        <w:tblW w:w="0" w:type="auto"/>
        <w:tblLook w:val="04A0" w:firstRow="1" w:lastRow="0" w:firstColumn="1" w:lastColumn="0" w:noHBand="0" w:noVBand="1"/>
      </w:tblPr>
      <w:tblGrid>
        <w:gridCol w:w="1378"/>
        <w:gridCol w:w="1657"/>
        <w:gridCol w:w="1452"/>
        <w:gridCol w:w="1415"/>
        <w:gridCol w:w="1690"/>
        <w:gridCol w:w="1470"/>
      </w:tblGrid>
      <w:tr w:rsidR="002929EC" w:rsidRPr="00510FD6" w:rsidTr="002929EC">
        <w:tc>
          <w:tcPr>
            <w:tcW w:w="9062" w:type="dxa"/>
            <w:gridSpan w:val="6"/>
            <w:tcBorders>
              <w:top w:val="nil"/>
              <w:left w:val="nil"/>
              <w:bottom w:val="single" w:sz="4" w:space="0" w:color="auto"/>
              <w:right w:val="nil"/>
            </w:tcBorders>
          </w:tcPr>
          <w:p w:rsidR="002929EC" w:rsidRPr="00510FD6" w:rsidRDefault="002929EC" w:rsidP="00AD3FCB">
            <w:pPr>
              <w:widowControl w:val="0"/>
              <w:pBdr>
                <w:top w:val="nil"/>
                <w:left w:val="nil"/>
                <w:bottom w:val="nil"/>
                <w:right w:val="nil"/>
                <w:between w:val="nil"/>
              </w:pBdr>
              <w:spacing w:after="120"/>
              <w:jc w:val="both"/>
              <w:rPr>
                <w:rFonts w:ascii="Times New Roman" w:hAnsi="Times New Roman" w:cs="Times New Roman"/>
              </w:rPr>
            </w:pPr>
          </w:p>
        </w:tc>
      </w:tr>
      <w:tr w:rsidR="002929EC" w:rsidRPr="00510FD6" w:rsidTr="002929EC">
        <w:tc>
          <w:tcPr>
            <w:tcW w:w="1378"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Oblasti studia</w:t>
            </w:r>
          </w:p>
        </w:tc>
        <w:tc>
          <w:tcPr>
            <w:tcW w:w="1657"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Pedagogicko-psychologický základ</w:t>
            </w:r>
          </w:p>
        </w:tc>
        <w:tc>
          <w:tcPr>
            <w:tcW w:w="1452"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Oborová didaktika</w:t>
            </w:r>
          </w:p>
        </w:tc>
        <w:tc>
          <w:tcPr>
            <w:tcW w:w="1415"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Odborně biologické předměty</w:t>
            </w:r>
          </w:p>
        </w:tc>
        <w:tc>
          <w:tcPr>
            <w:tcW w:w="1690"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Řízená a reflektovaná praxe</w:t>
            </w:r>
          </w:p>
        </w:tc>
        <w:tc>
          <w:tcPr>
            <w:tcW w:w="1470"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Závěrečná práce studia</w:t>
            </w:r>
          </w:p>
        </w:tc>
      </w:tr>
      <w:tr w:rsidR="002929EC" w:rsidRPr="00510FD6" w:rsidTr="00AD3FCB">
        <w:tc>
          <w:tcPr>
            <w:tcW w:w="1378"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počet hodin</w:t>
            </w:r>
          </w:p>
        </w:tc>
        <w:tc>
          <w:tcPr>
            <w:tcW w:w="1657"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70</w:t>
            </w:r>
          </w:p>
        </w:tc>
        <w:tc>
          <w:tcPr>
            <w:tcW w:w="1452"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84</w:t>
            </w:r>
          </w:p>
        </w:tc>
        <w:tc>
          <w:tcPr>
            <w:tcW w:w="1415"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40</w:t>
            </w:r>
          </w:p>
        </w:tc>
        <w:tc>
          <w:tcPr>
            <w:tcW w:w="1690"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100</w:t>
            </w:r>
          </w:p>
        </w:tc>
        <w:tc>
          <w:tcPr>
            <w:tcW w:w="1470"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10</w:t>
            </w:r>
          </w:p>
        </w:tc>
      </w:tr>
      <w:tr w:rsidR="002929EC" w:rsidRPr="00510FD6" w:rsidTr="00AD3FCB">
        <w:tc>
          <w:tcPr>
            <w:tcW w:w="1378" w:type="dxa"/>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Celkem hodin</w:t>
            </w:r>
          </w:p>
        </w:tc>
        <w:tc>
          <w:tcPr>
            <w:tcW w:w="7684" w:type="dxa"/>
            <w:gridSpan w:val="5"/>
            <w:tcBorders>
              <w:top w:val="single" w:sz="4" w:space="0" w:color="auto"/>
              <w:left w:val="single" w:sz="4" w:space="0" w:color="auto"/>
              <w:bottom w:val="single" w:sz="4" w:space="0" w:color="auto"/>
              <w:right w:val="single" w:sz="4" w:space="0" w:color="auto"/>
            </w:tcBorders>
          </w:tcPr>
          <w:p w:rsidR="002929EC" w:rsidRPr="00510FD6" w:rsidRDefault="002929EC" w:rsidP="00AD3FCB">
            <w:pPr>
              <w:spacing w:before="120"/>
              <w:jc w:val="center"/>
              <w:rPr>
                <w:rFonts w:ascii="Times New Roman" w:hAnsi="Times New Roman" w:cs="Times New Roman"/>
              </w:rPr>
            </w:pPr>
            <w:r w:rsidRPr="00510FD6">
              <w:rPr>
                <w:rFonts w:ascii="Times New Roman" w:hAnsi="Times New Roman" w:cs="Times New Roman"/>
              </w:rPr>
              <w:t>304</w:t>
            </w:r>
          </w:p>
        </w:tc>
      </w:tr>
      <w:tr w:rsidR="002929EC" w:rsidRPr="00510FD6" w:rsidTr="00AD3FCB">
        <w:tc>
          <w:tcPr>
            <w:tcW w:w="9062" w:type="dxa"/>
            <w:gridSpan w:val="6"/>
            <w:tcBorders>
              <w:top w:val="single" w:sz="4" w:space="0" w:color="auto"/>
              <w:left w:val="nil"/>
              <w:bottom w:val="nil"/>
              <w:right w:val="nil"/>
            </w:tcBorders>
          </w:tcPr>
          <w:p w:rsidR="002929EC" w:rsidRPr="00510FD6" w:rsidRDefault="002929EC" w:rsidP="00AD3FCB">
            <w:pPr>
              <w:spacing w:before="120"/>
              <w:jc w:val="both"/>
              <w:rPr>
                <w:rFonts w:ascii="Times New Roman" w:hAnsi="Times New Roman" w:cs="Times New Roman"/>
              </w:rPr>
            </w:pPr>
          </w:p>
        </w:tc>
      </w:tr>
    </w:tbl>
    <w:p w:rsidR="000E547E" w:rsidRPr="00E45E86" w:rsidRDefault="00DE09CA" w:rsidP="00E56960">
      <w:pPr>
        <w:pStyle w:val="Odstavecseseznamem"/>
        <w:numPr>
          <w:ilvl w:val="0"/>
          <w:numId w:val="1"/>
        </w:numPr>
        <w:spacing w:line="360" w:lineRule="auto"/>
        <w:jc w:val="both"/>
        <w:rPr>
          <w:rFonts w:ascii="Times New Roman" w:eastAsiaTheme="minorHAnsi" w:hAnsi="Times New Roman"/>
          <w:b/>
        </w:rPr>
      </w:pPr>
      <w:r w:rsidRPr="00E45E86">
        <w:rPr>
          <w:rFonts w:ascii="Times New Roman" w:eastAsiaTheme="minorHAnsi" w:hAnsi="Times New Roman"/>
          <w:b/>
        </w:rPr>
        <w:t>POPLATEK ZA STUDIUM</w:t>
      </w:r>
    </w:p>
    <w:p w:rsidR="00DE09CA" w:rsidRPr="007E6FCA" w:rsidRDefault="00DE09CA" w:rsidP="00E45E86">
      <w:pPr>
        <w:jc w:val="both"/>
        <w:rPr>
          <w:rFonts w:ascii="Times New Roman" w:hAnsi="Times New Roman" w:cs="Times New Roman"/>
        </w:rPr>
      </w:pPr>
      <w:r>
        <w:rPr>
          <w:rFonts w:ascii="Times New Roman" w:hAnsi="Times New Roman" w:cs="Times New Roman"/>
        </w:rPr>
        <w:t xml:space="preserve">Poplatek za studium je stanoven na </w:t>
      </w:r>
      <w:r w:rsidR="0052424B">
        <w:rPr>
          <w:rFonts w:ascii="Times New Roman" w:hAnsi="Times New Roman" w:cs="Times New Roman"/>
        </w:rPr>
        <w:t>10 5</w:t>
      </w:r>
      <w:r>
        <w:rPr>
          <w:rFonts w:ascii="Times New Roman" w:hAnsi="Times New Roman" w:cs="Times New Roman"/>
        </w:rPr>
        <w:t>00 Kč za každý započatý semestr studia</w:t>
      </w:r>
      <w:r w:rsidR="000E547E" w:rsidRPr="007E6FCA">
        <w:rPr>
          <w:rFonts w:ascii="Times New Roman" w:hAnsi="Times New Roman" w:cs="Times New Roman"/>
        </w:rPr>
        <w:t xml:space="preserve">. </w:t>
      </w:r>
    </w:p>
    <w:p w:rsidR="00923650" w:rsidRPr="00E45E86" w:rsidRDefault="00923650" w:rsidP="00E56960">
      <w:pPr>
        <w:pStyle w:val="Odstavecseseznamem"/>
        <w:numPr>
          <w:ilvl w:val="0"/>
          <w:numId w:val="1"/>
        </w:numPr>
        <w:spacing w:before="240" w:after="240" w:line="360" w:lineRule="auto"/>
        <w:ind w:left="714" w:hanging="357"/>
        <w:contextualSpacing w:val="0"/>
        <w:rPr>
          <w:rFonts w:ascii="Times New Roman" w:eastAsiaTheme="minorHAnsi" w:hAnsi="Times New Roman"/>
          <w:b/>
        </w:rPr>
      </w:pPr>
      <w:r w:rsidRPr="00E45E86">
        <w:rPr>
          <w:rFonts w:ascii="Times New Roman" w:eastAsiaTheme="minorHAnsi" w:hAnsi="Times New Roman"/>
          <w:b/>
        </w:rPr>
        <w:t>MAXIMÁLNÍ DÉLKA STUDIA</w:t>
      </w:r>
      <w:r w:rsidR="00690A1D" w:rsidRPr="00E45E86">
        <w:rPr>
          <w:rFonts w:ascii="Times New Roman" w:eastAsiaTheme="minorHAnsi" w:hAnsi="Times New Roman"/>
          <w:b/>
        </w:rPr>
        <w:t xml:space="preserve"> </w:t>
      </w:r>
      <w:r w:rsidR="00C467C4">
        <w:rPr>
          <w:rFonts w:ascii="Times New Roman" w:eastAsiaTheme="minorHAnsi" w:hAnsi="Times New Roman"/>
          <w:b/>
        </w:rPr>
        <w:t>A DALŠÍ PODMÍNKY ZAKONČENÍ STUDIA</w:t>
      </w:r>
    </w:p>
    <w:p w:rsidR="0042382B" w:rsidRPr="00510FD6" w:rsidRDefault="0042382B" w:rsidP="00C467C4">
      <w:pPr>
        <w:spacing w:line="360" w:lineRule="auto"/>
        <w:jc w:val="both"/>
        <w:rPr>
          <w:rFonts w:ascii="Times New Roman" w:hAnsi="Times New Roman" w:cs="Times New Roman"/>
        </w:rPr>
      </w:pPr>
      <w:r w:rsidRPr="00510FD6">
        <w:rPr>
          <w:rFonts w:ascii="Times New Roman" w:hAnsi="Times New Roman" w:cs="Times New Roman"/>
        </w:rPr>
        <w:t xml:space="preserve">Studium je rozloženo do 4 semestrů, lze jej prodloužit na maximálně 6 semestrů. Do této doby musí účastník vykonat všechny dílčí zápočty a zkoušky, vyjma zápočtu za Zpracování závěrečné práce doplňujícího pedagogického studia – viz výše, včetně Závěrečné zkoušku z pedagogiky a psychologie. </w:t>
      </w:r>
    </w:p>
    <w:p w:rsidR="0042382B" w:rsidRPr="00510FD6" w:rsidRDefault="0042382B" w:rsidP="00C467C4">
      <w:pPr>
        <w:spacing w:line="360" w:lineRule="auto"/>
        <w:jc w:val="both"/>
        <w:rPr>
          <w:rFonts w:ascii="Times New Roman" w:hAnsi="Times New Roman" w:cs="Times New Roman"/>
        </w:rPr>
      </w:pPr>
      <w:bookmarkStart w:id="2" w:name="_heading=h.30j0zll" w:colFirst="0" w:colLast="0"/>
      <w:bookmarkEnd w:id="2"/>
      <w:r w:rsidRPr="00510FD6">
        <w:rPr>
          <w:rFonts w:ascii="Times New Roman" w:hAnsi="Times New Roman" w:cs="Times New Roman"/>
        </w:rPr>
        <w:t xml:space="preserve">Závěrečnou zkoušku z didaktiky biologie a Obhajobu závěrečné písemné práce, včetně zápočtu za Zpracování závěrečné práce doplňujícího pedagogického studia, musí student absolvovat nejpozději do 2 let od splnění poslední dílčí studijní povinnosti. Téma závěrečné práce si student volí ve druhém roce studia, přičemž nejpozději do 30. listopadu daného roku je zapsané v SIS (studijní informační </w:t>
      </w:r>
      <w:r w:rsidRPr="00510FD6">
        <w:rPr>
          <w:rFonts w:ascii="Times New Roman" w:hAnsi="Times New Roman" w:cs="Times New Roman"/>
        </w:rPr>
        <w:lastRenderedPageBreak/>
        <w:t>systém), včetně anotace přibližující téma práce, sledované cíle a metodiku, či ukotvení profesního portfolia ze školní praxe ve vztahu k výuce biologie a přírodopisu.</w:t>
      </w:r>
    </w:p>
    <w:p w:rsidR="00DE09CA" w:rsidRPr="00E45E86" w:rsidRDefault="00DE09CA" w:rsidP="00DE09CA">
      <w:pPr>
        <w:pStyle w:val="Odstavecseseznamem"/>
        <w:numPr>
          <w:ilvl w:val="0"/>
          <w:numId w:val="1"/>
        </w:numPr>
        <w:spacing w:before="240" w:after="240" w:line="360" w:lineRule="auto"/>
        <w:contextualSpacing w:val="0"/>
        <w:rPr>
          <w:rFonts w:ascii="Times New Roman" w:eastAsiaTheme="minorHAnsi" w:hAnsi="Times New Roman"/>
          <w:b/>
        </w:rPr>
      </w:pPr>
      <w:r w:rsidRPr="00E45E86">
        <w:rPr>
          <w:rFonts w:ascii="Times New Roman" w:eastAsiaTheme="minorHAnsi" w:hAnsi="Times New Roman"/>
          <w:b/>
        </w:rPr>
        <w:t>PŘERUŠENÍ STUDIA</w:t>
      </w:r>
    </w:p>
    <w:p w:rsidR="00EA3F47" w:rsidRPr="00BB1883" w:rsidRDefault="00DE09CA" w:rsidP="00BB1883">
      <w:pPr>
        <w:spacing w:line="360" w:lineRule="auto"/>
        <w:jc w:val="both"/>
        <w:rPr>
          <w:rFonts w:ascii="Times New Roman" w:hAnsi="Times New Roman" w:cs="Times New Roman"/>
        </w:rPr>
      </w:pPr>
      <w:r>
        <w:rPr>
          <w:rFonts w:ascii="Times New Roman" w:hAnsi="Times New Roman" w:cs="Times New Roman"/>
        </w:rPr>
        <w:t xml:space="preserve">Studium může student přerušit na základě vlastní písemné žádosti na předepsaném </w:t>
      </w:r>
      <w:r w:rsidR="00C467C4">
        <w:rPr>
          <w:rFonts w:ascii="Times New Roman" w:hAnsi="Times New Roman" w:cs="Times New Roman"/>
        </w:rPr>
        <w:t>formuláři,</w:t>
      </w:r>
      <w:r>
        <w:rPr>
          <w:rFonts w:ascii="Times New Roman" w:hAnsi="Times New Roman" w:cs="Times New Roman"/>
        </w:rPr>
        <w:t xml:space="preserve"> a to minimálně na jeden semestr. Žádost o přerušení studia schvaluje garant programu a proděkan pro celoživotní vzdělávání. Doba, po kterou je studium přerušeno, se </w:t>
      </w:r>
      <w:r w:rsidR="00C467C4">
        <w:rPr>
          <w:rFonts w:ascii="Times New Roman" w:hAnsi="Times New Roman" w:cs="Times New Roman"/>
        </w:rPr>
        <w:t>ne</w:t>
      </w:r>
      <w:r>
        <w:rPr>
          <w:rFonts w:ascii="Times New Roman" w:hAnsi="Times New Roman" w:cs="Times New Roman"/>
        </w:rPr>
        <w:t xml:space="preserve">započítává do maximální doby studia. </w:t>
      </w:r>
    </w:p>
    <w:sectPr w:rsidR="00EA3F47" w:rsidRPr="00BB18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2D1" w:rsidRDefault="00FE02D1" w:rsidP="00E67A50">
      <w:pPr>
        <w:spacing w:after="0" w:line="240" w:lineRule="auto"/>
      </w:pPr>
      <w:r>
        <w:separator/>
      </w:r>
    </w:p>
  </w:endnote>
  <w:endnote w:type="continuationSeparator" w:id="0">
    <w:p w:rsidR="00FE02D1" w:rsidRDefault="00FE02D1" w:rsidP="00E6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358456"/>
      <w:docPartObj>
        <w:docPartGallery w:val="Page Numbers (Bottom of Page)"/>
        <w:docPartUnique/>
      </w:docPartObj>
    </w:sdtPr>
    <w:sdtEndPr/>
    <w:sdtContent>
      <w:p w:rsidR="00E67A50" w:rsidRDefault="00E67A50">
        <w:pPr>
          <w:pStyle w:val="Zpat"/>
          <w:jc w:val="right"/>
        </w:pPr>
        <w:r>
          <w:fldChar w:fldCharType="begin"/>
        </w:r>
        <w:r>
          <w:instrText>PAGE   \* MERGEFORMAT</w:instrText>
        </w:r>
        <w:r>
          <w:fldChar w:fldCharType="separate"/>
        </w:r>
        <w:r w:rsidR="00887DBB">
          <w:rPr>
            <w:noProof/>
          </w:rPr>
          <w:t>4</w:t>
        </w:r>
        <w:r>
          <w:fldChar w:fldCharType="end"/>
        </w:r>
      </w:p>
    </w:sdtContent>
  </w:sdt>
  <w:p w:rsidR="00E67A50" w:rsidRDefault="00E67A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2D1" w:rsidRDefault="00FE02D1" w:rsidP="00E67A50">
      <w:pPr>
        <w:spacing w:after="0" w:line="240" w:lineRule="auto"/>
      </w:pPr>
      <w:r>
        <w:separator/>
      </w:r>
    </w:p>
  </w:footnote>
  <w:footnote w:type="continuationSeparator" w:id="0">
    <w:p w:rsidR="00FE02D1" w:rsidRDefault="00FE02D1" w:rsidP="00E67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3EEC"/>
    <w:multiLevelType w:val="multilevel"/>
    <w:tmpl w:val="6426A57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D30BEB"/>
    <w:multiLevelType w:val="hybridMultilevel"/>
    <w:tmpl w:val="0420A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346A38"/>
    <w:multiLevelType w:val="hybridMultilevel"/>
    <w:tmpl w:val="ED16E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450FB5"/>
    <w:multiLevelType w:val="hybridMultilevel"/>
    <w:tmpl w:val="E62A75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860437"/>
    <w:multiLevelType w:val="hybridMultilevel"/>
    <w:tmpl w:val="ED16E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E23B4C"/>
    <w:multiLevelType w:val="hybridMultilevel"/>
    <w:tmpl w:val="DBFC0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A44B7F"/>
    <w:multiLevelType w:val="hybridMultilevel"/>
    <w:tmpl w:val="B8E84886"/>
    <w:lvl w:ilvl="0" w:tplc="7D1069F8">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7" w15:restartNumberingAfterBreak="0">
    <w:nsid w:val="629E0597"/>
    <w:multiLevelType w:val="hybridMultilevel"/>
    <w:tmpl w:val="E62A75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E93FBB"/>
    <w:multiLevelType w:val="hybridMultilevel"/>
    <w:tmpl w:val="ED16E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50"/>
    <w:rsid w:val="00054B36"/>
    <w:rsid w:val="00064778"/>
    <w:rsid w:val="000713A0"/>
    <w:rsid w:val="000E547E"/>
    <w:rsid w:val="000F5531"/>
    <w:rsid w:val="001522DD"/>
    <w:rsid w:val="001549C5"/>
    <w:rsid w:val="001A74FA"/>
    <w:rsid w:val="002304C0"/>
    <w:rsid w:val="002929EC"/>
    <w:rsid w:val="00416BC5"/>
    <w:rsid w:val="0042382B"/>
    <w:rsid w:val="004D0C2A"/>
    <w:rsid w:val="004E30FF"/>
    <w:rsid w:val="004E60B8"/>
    <w:rsid w:val="00510FD6"/>
    <w:rsid w:val="0052424B"/>
    <w:rsid w:val="00565B5D"/>
    <w:rsid w:val="005965BE"/>
    <w:rsid w:val="005F2213"/>
    <w:rsid w:val="00625E9B"/>
    <w:rsid w:val="00627156"/>
    <w:rsid w:val="00671496"/>
    <w:rsid w:val="00686724"/>
    <w:rsid w:val="00690A1D"/>
    <w:rsid w:val="00693D6F"/>
    <w:rsid w:val="006A00E0"/>
    <w:rsid w:val="00707C09"/>
    <w:rsid w:val="00794961"/>
    <w:rsid w:val="007B6DD5"/>
    <w:rsid w:val="007E6FCA"/>
    <w:rsid w:val="00887DBB"/>
    <w:rsid w:val="008A6EBD"/>
    <w:rsid w:val="00923650"/>
    <w:rsid w:val="009C786B"/>
    <w:rsid w:val="00A03640"/>
    <w:rsid w:val="00A119FC"/>
    <w:rsid w:val="00A21675"/>
    <w:rsid w:val="00AA7E1E"/>
    <w:rsid w:val="00AC209D"/>
    <w:rsid w:val="00AD342A"/>
    <w:rsid w:val="00AF6070"/>
    <w:rsid w:val="00B93BCC"/>
    <w:rsid w:val="00BA2E2A"/>
    <w:rsid w:val="00BB1883"/>
    <w:rsid w:val="00BB3320"/>
    <w:rsid w:val="00C467C4"/>
    <w:rsid w:val="00D02B9C"/>
    <w:rsid w:val="00D12B5A"/>
    <w:rsid w:val="00DE09CA"/>
    <w:rsid w:val="00E203AC"/>
    <w:rsid w:val="00E45E86"/>
    <w:rsid w:val="00E56960"/>
    <w:rsid w:val="00E67A50"/>
    <w:rsid w:val="00EA3F47"/>
    <w:rsid w:val="00F12C66"/>
    <w:rsid w:val="00F14FE9"/>
    <w:rsid w:val="00F2197D"/>
    <w:rsid w:val="00F247A8"/>
    <w:rsid w:val="00FC2AF2"/>
    <w:rsid w:val="00FE02D1"/>
    <w:rsid w:val="00FE044A"/>
    <w:rsid w:val="00FF0C68"/>
    <w:rsid w:val="00FF60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1E50"/>
  <w15:chartTrackingRefBased/>
  <w15:docId w15:val="{FF3F345E-6B40-4A94-BD47-155BFA7E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923650"/>
    <w:pPr>
      <w:spacing w:after="200" w:line="276" w:lineRule="auto"/>
      <w:ind w:left="720"/>
      <w:contextualSpacing/>
    </w:pPr>
    <w:rPr>
      <w:rFonts w:ascii="Calibri" w:eastAsia="Times New Roman" w:hAnsi="Calibri" w:cs="Times New Roman"/>
    </w:rPr>
  </w:style>
  <w:style w:type="paragraph" w:styleId="Odstavecseseznamem">
    <w:name w:val="List Paragraph"/>
    <w:basedOn w:val="Normln"/>
    <w:uiPriority w:val="34"/>
    <w:qFormat/>
    <w:rsid w:val="00923650"/>
    <w:pPr>
      <w:spacing w:after="200" w:line="276" w:lineRule="auto"/>
      <w:ind w:left="720"/>
      <w:contextualSpacing/>
    </w:pPr>
    <w:rPr>
      <w:rFonts w:ascii="Calibri" w:eastAsia="Calibri" w:hAnsi="Calibri" w:cs="Times New Roman"/>
    </w:rPr>
  </w:style>
  <w:style w:type="paragraph" w:styleId="Zkladntext2">
    <w:name w:val="Body Text 2"/>
    <w:basedOn w:val="Normln"/>
    <w:link w:val="Zkladntext2Char"/>
    <w:rsid w:val="00671496"/>
    <w:pPr>
      <w:spacing w:after="0" w:line="240" w:lineRule="auto"/>
      <w:jc w:val="both"/>
    </w:pPr>
    <w:rPr>
      <w:rFonts w:ascii="Times New Roman" w:eastAsia="Times New Roman" w:hAnsi="Times New Roman" w:cs="Times New Roman"/>
      <w:i/>
      <w:iCs/>
      <w:sz w:val="24"/>
      <w:szCs w:val="24"/>
      <w:lang w:eastAsia="cs-CZ"/>
    </w:rPr>
  </w:style>
  <w:style w:type="character" w:customStyle="1" w:styleId="Zkladntext2Char">
    <w:name w:val="Základní text 2 Char"/>
    <w:basedOn w:val="Standardnpsmoodstavce"/>
    <w:link w:val="Zkladntext2"/>
    <w:rsid w:val="00671496"/>
    <w:rPr>
      <w:rFonts w:ascii="Times New Roman" w:eastAsia="Times New Roman" w:hAnsi="Times New Roman" w:cs="Times New Roman"/>
      <w:i/>
      <w:iCs/>
      <w:sz w:val="24"/>
      <w:szCs w:val="24"/>
      <w:lang w:eastAsia="cs-CZ"/>
    </w:rPr>
  </w:style>
  <w:style w:type="paragraph" w:customStyle="1" w:styleId="Odstavecseseznamem2">
    <w:name w:val="Odstavec se seznamem2"/>
    <w:basedOn w:val="Normln"/>
    <w:rsid w:val="00FF605B"/>
    <w:pPr>
      <w:spacing w:after="200" w:line="276" w:lineRule="auto"/>
      <w:ind w:left="720"/>
      <w:contextualSpacing/>
    </w:pPr>
    <w:rPr>
      <w:rFonts w:ascii="Calibri" w:eastAsia="Times New Roman" w:hAnsi="Calibri" w:cs="Times New Roman"/>
    </w:rPr>
  </w:style>
  <w:style w:type="table" w:styleId="Mkatabulky">
    <w:name w:val="Table Grid"/>
    <w:basedOn w:val="Normlntabulka"/>
    <w:uiPriority w:val="39"/>
    <w:rsid w:val="00BA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7A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7A50"/>
  </w:style>
  <w:style w:type="paragraph" w:styleId="Zpat">
    <w:name w:val="footer"/>
    <w:basedOn w:val="Normln"/>
    <w:link w:val="ZpatChar"/>
    <w:uiPriority w:val="99"/>
    <w:unhideWhenUsed/>
    <w:rsid w:val="00E67A50"/>
    <w:pPr>
      <w:tabs>
        <w:tab w:val="center" w:pos="4536"/>
        <w:tab w:val="right" w:pos="9072"/>
      </w:tabs>
      <w:spacing w:after="0" w:line="240" w:lineRule="auto"/>
    </w:pPr>
  </w:style>
  <w:style w:type="character" w:customStyle="1" w:styleId="ZpatChar">
    <w:name w:val="Zápatí Char"/>
    <w:basedOn w:val="Standardnpsmoodstavce"/>
    <w:link w:val="Zpat"/>
    <w:uiPriority w:val="99"/>
    <w:rsid w:val="00E67A50"/>
  </w:style>
  <w:style w:type="paragraph" w:styleId="Textbubliny">
    <w:name w:val="Balloon Text"/>
    <w:basedOn w:val="Normln"/>
    <w:link w:val="TextbublinyChar"/>
    <w:uiPriority w:val="99"/>
    <w:semiHidden/>
    <w:unhideWhenUsed/>
    <w:rsid w:val="00E67A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7A50"/>
    <w:rPr>
      <w:rFonts w:ascii="Segoe UI" w:hAnsi="Segoe UI" w:cs="Segoe UI"/>
      <w:sz w:val="18"/>
      <w:szCs w:val="18"/>
    </w:rPr>
  </w:style>
  <w:style w:type="character" w:styleId="Hypertextovodkaz">
    <w:name w:val="Hyperlink"/>
    <w:basedOn w:val="Standardnpsmoodstavce"/>
    <w:uiPriority w:val="99"/>
    <w:unhideWhenUsed/>
    <w:rsid w:val="00DE0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cuni.cz/biologie/ucitelstvi/studium/pravidlazp-def-12-11-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E46B-ECF9-4116-A3AC-46936633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7853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Tesaříková Veronika</dc:creator>
  <cp:keywords/>
  <dc:description/>
  <cp:lastModifiedBy>Fialová Veronika</cp:lastModifiedBy>
  <cp:revision>2</cp:revision>
  <cp:lastPrinted>2019-05-28T11:58:00Z</cp:lastPrinted>
  <dcterms:created xsi:type="dcterms:W3CDTF">2022-09-29T10:12:00Z</dcterms:created>
  <dcterms:modified xsi:type="dcterms:W3CDTF">2022-09-29T10:12:00Z</dcterms:modified>
</cp:coreProperties>
</file>