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B2018" w:rsidRPr="00D75CDC" w:rsidRDefault="008F0798" w:rsidP="008F07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75CDC">
        <w:rPr>
          <w:rFonts w:ascii="Times New Roman" w:eastAsia="Times New Roman" w:hAnsi="Times New Roman" w:cs="Times New Roman"/>
        </w:rPr>
        <w:t>Univerzita Karlova</w:t>
      </w:r>
    </w:p>
    <w:p w14:paraId="00000002" w14:textId="77777777" w:rsidR="00FB2018" w:rsidRPr="00D75CDC" w:rsidRDefault="008F0798" w:rsidP="008F07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75CDC">
        <w:rPr>
          <w:rFonts w:ascii="Times New Roman" w:eastAsia="Times New Roman" w:hAnsi="Times New Roman" w:cs="Times New Roman"/>
        </w:rPr>
        <w:t>Přírodovědecká fakulta</w:t>
      </w:r>
    </w:p>
    <w:p w14:paraId="00000003" w14:textId="77777777" w:rsidR="00FB2018" w:rsidRPr="00D75CDC" w:rsidRDefault="008F0798" w:rsidP="008F07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75CDC">
        <w:rPr>
          <w:rFonts w:ascii="Times New Roman" w:eastAsia="Times New Roman" w:hAnsi="Times New Roman" w:cs="Times New Roman"/>
        </w:rPr>
        <w:t xml:space="preserve">Albertov 6 </w:t>
      </w:r>
    </w:p>
    <w:p w14:paraId="00000004" w14:textId="77777777" w:rsidR="00FB2018" w:rsidRPr="00D75CDC" w:rsidRDefault="008F0798" w:rsidP="008F07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75CDC">
        <w:rPr>
          <w:rFonts w:ascii="Times New Roman" w:eastAsia="Times New Roman" w:hAnsi="Times New Roman" w:cs="Times New Roman"/>
        </w:rPr>
        <w:t>128 00 Praha 2</w:t>
      </w:r>
    </w:p>
    <w:p w14:paraId="00000005" w14:textId="77777777" w:rsidR="00FB2018" w:rsidRPr="00D75CDC" w:rsidRDefault="00FB2018" w:rsidP="008F079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06" w14:textId="77777777" w:rsidR="00FB2018" w:rsidRPr="00D75CDC" w:rsidRDefault="00FB2018" w:rsidP="008F079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07" w14:textId="74D3CF3A" w:rsidR="00FB2018" w:rsidRPr="00D75CDC" w:rsidRDefault="008F0798" w:rsidP="008F07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D75CDC">
        <w:rPr>
          <w:rFonts w:ascii="Times New Roman" w:eastAsia="Times New Roman" w:hAnsi="Times New Roman" w:cs="Times New Roman"/>
          <w:b/>
        </w:rPr>
        <w:t xml:space="preserve">Příkaz tajemníka č. </w:t>
      </w:r>
      <w:r w:rsidR="00D75CDC" w:rsidRPr="00D75CDC">
        <w:rPr>
          <w:rFonts w:ascii="Times New Roman" w:eastAsia="Times New Roman" w:hAnsi="Times New Roman" w:cs="Times New Roman"/>
          <w:b/>
        </w:rPr>
        <w:t>07</w:t>
      </w:r>
      <w:r w:rsidRPr="00D75CDC">
        <w:rPr>
          <w:rFonts w:ascii="Times New Roman" w:eastAsia="Times New Roman" w:hAnsi="Times New Roman" w:cs="Times New Roman"/>
          <w:b/>
        </w:rPr>
        <w:t>/2023</w:t>
      </w:r>
    </w:p>
    <w:p w14:paraId="00000009" w14:textId="51EB5EE5" w:rsidR="00FB2018" w:rsidRPr="00D75CDC" w:rsidRDefault="003F6F48" w:rsidP="008F07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sdt>
        <w:sdtPr>
          <w:tag w:val="goog_rdk_5"/>
          <w:id w:val="-722751010"/>
        </w:sdtPr>
        <w:sdtEndPr/>
        <w:sdtContent>
          <w:r w:rsidR="008F0798" w:rsidRPr="00D75CDC">
            <w:rPr>
              <w:rFonts w:ascii="Times New Roman" w:eastAsia="Times New Roman" w:hAnsi="Times New Roman" w:cs="Times New Roman"/>
              <w:b/>
            </w:rPr>
            <w:t xml:space="preserve">k náhradám zvýšených životních nákladů </w:t>
          </w:r>
          <w:sdt>
            <w:sdtPr>
              <w:tag w:val="goog_rdk_0"/>
              <w:id w:val="1229112213"/>
            </w:sdtPr>
            <w:sdtEndPr/>
            <w:sdtContent>
              <w:sdt>
                <w:sdtPr>
                  <w:tag w:val="goog_rdk_1"/>
                  <w:id w:val="-1750417835"/>
                </w:sdtPr>
                <w:sdtEndPr/>
                <w:sdtContent/>
              </w:sdt>
              <w:sdt>
                <w:sdtPr>
                  <w:tag w:val="goog_rdk_2"/>
                  <w:id w:val="543179537"/>
                </w:sdtPr>
                <w:sdtEndPr/>
                <w:sdtContent/>
              </w:sdt>
              <w:r w:rsidR="008F0798" w:rsidRPr="00D75CDC">
                <w:rPr>
                  <w:rFonts w:ascii="Times New Roman" w:eastAsia="Times New Roman" w:hAnsi="Times New Roman" w:cs="Times New Roman"/>
                  <w:b/>
                </w:rPr>
                <w:t>při sjednání místa výkonu práce mimo ČR</w:t>
              </w:r>
              <w:sdt>
                <w:sdtPr>
                  <w:tag w:val="goog_rdk_3"/>
                  <w:id w:val="816000347"/>
                  <w:showingPlcHdr/>
                </w:sdtPr>
                <w:sdtEndPr/>
                <w:sdtContent>
                  <w:r w:rsidR="008F0798" w:rsidRPr="00D75CDC">
                    <w:t xml:space="preserve">     </w:t>
                  </w:r>
                </w:sdtContent>
              </w:sdt>
            </w:sdtContent>
          </w:sdt>
          <w:sdt>
            <w:sdtPr>
              <w:tag w:val="goog_rdk_4"/>
              <w:id w:val="-1742561652"/>
              <w:showingPlcHdr/>
            </w:sdtPr>
            <w:sdtEndPr/>
            <w:sdtContent>
              <w:r w:rsidR="008F0798" w:rsidRPr="00D75CDC">
                <w:t xml:space="preserve">     </w:t>
              </w:r>
            </w:sdtContent>
          </w:sdt>
        </w:sdtContent>
      </w:sdt>
      <w:sdt>
        <w:sdtPr>
          <w:tag w:val="goog_rdk_6"/>
          <w:id w:val="-418096337"/>
          <w:showingPlcHdr/>
        </w:sdtPr>
        <w:sdtEndPr/>
        <w:sdtContent>
          <w:r w:rsidR="008F0798" w:rsidRPr="00D75CDC">
            <w:t xml:space="preserve">     </w:t>
          </w:r>
        </w:sdtContent>
      </w:sdt>
    </w:p>
    <w:p w14:paraId="0000000A" w14:textId="77777777" w:rsidR="00FB2018" w:rsidRPr="00D75CDC" w:rsidRDefault="00FB2018" w:rsidP="008F079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0B" w14:textId="77777777" w:rsidR="00FB2018" w:rsidRPr="00D75CDC" w:rsidRDefault="00FB2018" w:rsidP="008F079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0C" w14:textId="77777777" w:rsidR="00FB2018" w:rsidRPr="00D75CDC" w:rsidRDefault="008F0798" w:rsidP="008F07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D75CDC">
        <w:rPr>
          <w:rFonts w:ascii="Times New Roman" w:eastAsia="Times New Roman" w:hAnsi="Times New Roman" w:cs="Times New Roman"/>
          <w:b/>
        </w:rPr>
        <w:t>Čl. 1</w:t>
      </w:r>
    </w:p>
    <w:p w14:paraId="0000000D" w14:textId="77777777" w:rsidR="00FB2018" w:rsidRPr="00D75CDC" w:rsidRDefault="008F0798" w:rsidP="008F07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D75CDC">
        <w:rPr>
          <w:rFonts w:ascii="Times New Roman" w:eastAsia="Times New Roman" w:hAnsi="Times New Roman" w:cs="Times New Roman"/>
          <w:b/>
        </w:rPr>
        <w:t>Úvodní ustanovení</w:t>
      </w:r>
    </w:p>
    <w:sdt>
      <w:sdtPr>
        <w:tag w:val="goog_rdk_10"/>
        <w:id w:val="-757139194"/>
      </w:sdtPr>
      <w:sdtEndPr/>
      <w:sdtContent>
        <w:p w14:paraId="0000000E" w14:textId="7109FF2D" w:rsidR="00FB2018" w:rsidRPr="00D75CDC" w:rsidRDefault="008F0798" w:rsidP="008F0798">
          <w:pPr>
            <w:numPr>
              <w:ilvl w:val="0"/>
              <w:numId w:val="4"/>
            </w:numPr>
            <w:spacing w:after="0" w:line="240" w:lineRule="auto"/>
            <w:ind w:left="567" w:hanging="567"/>
            <w:contextualSpacing/>
            <w:jc w:val="both"/>
            <w:rPr>
              <w:rFonts w:ascii="Times New Roman" w:eastAsia="Times New Roman" w:hAnsi="Times New Roman" w:cs="Times New Roman"/>
            </w:rPr>
          </w:pPr>
          <w:r w:rsidRPr="00D75CDC">
            <w:rPr>
              <w:rFonts w:ascii="Times New Roman" w:eastAsia="Times New Roman" w:hAnsi="Times New Roman" w:cs="Times New Roman"/>
            </w:rPr>
            <w:t xml:space="preserve">Tento příkaz tajemníka je vydáván v souvislosti s projekty POSTDOC INDIVIDUAL FELLOWSHIP – OUTGOING, poskytovanými Grantovou agenturou ČR (dále </w:t>
          </w:r>
          <w:sdt>
            <w:sdtPr>
              <w:tag w:val="goog_rdk_7"/>
              <w:id w:val="2051110532"/>
            </w:sdtPr>
            <w:sdtEndPr/>
            <w:sdtContent>
              <w:r w:rsidRPr="00D75CDC">
                <w:rPr>
                  <w:rFonts w:ascii="Times New Roman" w:eastAsia="Times New Roman" w:hAnsi="Times New Roman" w:cs="Times New Roman"/>
                </w:rPr>
                <w:t xml:space="preserve">též </w:t>
              </w:r>
            </w:sdtContent>
          </w:sdt>
          <w:r w:rsidRPr="00D75CDC">
            <w:rPr>
              <w:rFonts w:ascii="Times New Roman" w:eastAsia="Times New Roman" w:hAnsi="Times New Roman" w:cs="Times New Roman"/>
            </w:rPr>
            <w:t>„</w:t>
          </w:r>
          <w:r w:rsidRPr="00D75CDC">
            <w:rPr>
              <w:rFonts w:ascii="Times New Roman" w:eastAsia="Times New Roman" w:hAnsi="Times New Roman" w:cs="Times New Roman"/>
              <w:i/>
            </w:rPr>
            <w:t>projekt</w:t>
          </w:r>
          <w:r w:rsidRPr="00D75CDC">
            <w:rPr>
              <w:rFonts w:ascii="Times New Roman" w:eastAsia="Times New Roman" w:hAnsi="Times New Roman" w:cs="Times New Roman"/>
            </w:rPr>
            <w:t>“), v jejichž rozpočtech jsou zahrnuty náhrady zvýšených životních nákladů  podle Nařízení vlády č. 62/1994 Sb. (dále jen „</w:t>
          </w:r>
          <w:r w:rsidRPr="00D75CDC">
            <w:rPr>
              <w:rFonts w:ascii="Times New Roman" w:eastAsia="Times New Roman" w:hAnsi="Times New Roman" w:cs="Times New Roman"/>
              <w:i/>
            </w:rPr>
            <w:t>Nařízení</w:t>
          </w:r>
          <w:r w:rsidRPr="00D75CDC">
            <w:rPr>
              <w:rFonts w:ascii="Times New Roman" w:eastAsia="Times New Roman" w:hAnsi="Times New Roman" w:cs="Times New Roman"/>
            </w:rPr>
            <w:t xml:space="preserve">“). </w:t>
          </w:r>
          <w:sdt>
            <w:sdtPr>
              <w:tag w:val="goog_rdk_9"/>
              <w:id w:val="292880534"/>
            </w:sdtPr>
            <w:sdtEndPr/>
            <w:sdtContent/>
          </w:sdt>
        </w:p>
      </w:sdtContent>
    </w:sdt>
    <w:sdt>
      <w:sdtPr>
        <w:tag w:val="goog_rdk_15"/>
        <w:id w:val="407347930"/>
      </w:sdtPr>
      <w:sdtEndPr/>
      <w:sdtContent>
        <w:p w14:paraId="0000000F" w14:textId="77777777" w:rsidR="00FB2018" w:rsidRPr="00D75CDC" w:rsidRDefault="003F6F48" w:rsidP="008F0798">
          <w:pPr>
            <w:numPr>
              <w:ilvl w:val="0"/>
              <w:numId w:val="4"/>
            </w:numPr>
            <w:spacing w:after="0" w:line="240" w:lineRule="auto"/>
            <w:ind w:left="567" w:hanging="567"/>
            <w:contextualSpacing/>
            <w:jc w:val="both"/>
            <w:rPr>
              <w:rFonts w:ascii="Times New Roman" w:eastAsia="Times New Roman" w:hAnsi="Times New Roman" w:cs="Times New Roman"/>
            </w:rPr>
          </w:pPr>
          <w:sdt>
            <w:sdtPr>
              <w:tag w:val="goog_rdk_11"/>
              <w:id w:val="1747606109"/>
            </w:sdtPr>
            <w:sdtEndPr/>
            <w:sdtContent>
              <w:r w:rsidR="008F0798" w:rsidRPr="00D75CDC">
                <w:rPr>
                  <w:rFonts w:ascii="Times New Roman" w:eastAsia="Times New Roman" w:hAnsi="Times New Roman" w:cs="Times New Roman"/>
                </w:rPr>
                <w:t>Náhrady zvýšených životních nákladů podle Nařízení lze poskytovat</w:t>
              </w:r>
              <w:sdt>
                <w:sdtPr>
                  <w:tag w:val="goog_rdk_12"/>
                  <w:id w:val="-1058937706"/>
                </w:sdtPr>
                <w:sdtEndPr/>
                <w:sdtContent/>
              </w:sdt>
              <w:sdt>
                <w:sdtPr>
                  <w:tag w:val="goog_rdk_13"/>
                  <w:id w:val="-1259752492"/>
                </w:sdtPr>
                <w:sdtEndPr/>
                <w:sdtContent/>
              </w:sdt>
              <w:r w:rsidR="008F0798" w:rsidRPr="00D75CDC">
                <w:rPr>
                  <w:rFonts w:ascii="Times New Roman" w:eastAsia="Times New Roman" w:hAnsi="Times New Roman" w:cs="Times New Roman"/>
                </w:rPr>
                <w:t xml:space="preserve"> i v ostatních případech, kdy je sjednáno místo výkonu práce mimo území České republiky.</w:t>
              </w:r>
            </w:sdtContent>
          </w:sdt>
          <w:sdt>
            <w:sdtPr>
              <w:tag w:val="goog_rdk_14"/>
              <w:id w:val="15741424"/>
            </w:sdtPr>
            <w:sdtEndPr/>
            <w:sdtContent/>
          </w:sdt>
        </w:p>
      </w:sdtContent>
    </w:sdt>
    <w:p w14:paraId="00000010" w14:textId="77777777" w:rsidR="00FB2018" w:rsidRPr="00D75CDC" w:rsidRDefault="00FB2018" w:rsidP="008F079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11" w14:textId="77777777" w:rsidR="00FB2018" w:rsidRPr="00D75CDC" w:rsidRDefault="008F0798" w:rsidP="008F07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D75CDC">
        <w:rPr>
          <w:rFonts w:ascii="Times New Roman" w:eastAsia="Times New Roman" w:hAnsi="Times New Roman" w:cs="Times New Roman"/>
          <w:b/>
        </w:rPr>
        <w:t>Čl. 2</w:t>
      </w:r>
    </w:p>
    <w:p w14:paraId="00000012" w14:textId="047EAF0E" w:rsidR="00FB2018" w:rsidRPr="00D75CDC" w:rsidRDefault="008F0798" w:rsidP="008F07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D75CDC">
        <w:rPr>
          <w:rFonts w:ascii="Times New Roman" w:eastAsia="Times New Roman" w:hAnsi="Times New Roman" w:cs="Times New Roman"/>
          <w:b/>
        </w:rPr>
        <w:t>P</w:t>
      </w:r>
      <w:sdt>
        <w:sdtPr>
          <w:tag w:val="goog_rdk_17"/>
          <w:id w:val="-1873913603"/>
        </w:sdtPr>
        <w:sdtEndPr/>
        <w:sdtContent>
          <w:r w:rsidRPr="00D75CDC">
            <w:rPr>
              <w:rFonts w:ascii="Times New Roman" w:eastAsia="Times New Roman" w:hAnsi="Times New Roman" w:cs="Times New Roman"/>
              <w:b/>
            </w:rPr>
            <w:t>rojekty GAČR</w:t>
          </w:r>
        </w:sdtContent>
      </w:sdt>
    </w:p>
    <w:p w14:paraId="00000013" w14:textId="4416CD14" w:rsidR="00FB2018" w:rsidRPr="00D75CDC" w:rsidRDefault="008F0798" w:rsidP="008F0798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D75CDC">
        <w:rPr>
          <w:rFonts w:ascii="Times New Roman" w:eastAsia="Times New Roman" w:hAnsi="Times New Roman" w:cs="Times New Roman"/>
        </w:rPr>
        <w:t xml:space="preserve">Zaměstnancům – řešitelům projektu s místem výkonu práce </w:t>
      </w:r>
      <w:sdt>
        <w:sdtPr>
          <w:tag w:val="goog_rdk_18"/>
          <w:id w:val="812222121"/>
        </w:sdtPr>
        <w:sdtEndPr/>
        <w:sdtContent>
          <w:r w:rsidRPr="00D75CDC">
            <w:rPr>
              <w:rFonts w:ascii="Times New Roman" w:eastAsia="Times New Roman" w:hAnsi="Times New Roman" w:cs="Times New Roman"/>
            </w:rPr>
            <w:t>mimo Českou republiku</w:t>
          </w:r>
        </w:sdtContent>
      </w:sdt>
      <w:r w:rsidRPr="00D75CDC">
        <w:rPr>
          <w:rFonts w:ascii="Times New Roman" w:eastAsia="Times New Roman" w:hAnsi="Times New Roman" w:cs="Times New Roman"/>
        </w:rPr>
        <w:t xml:space="preserve"> – je možné poskytovat náhrady zvýšených životních nákladů dle Nařízení (dále </w:t>
      </w:r>
      <w:sdt>
        <w:sdtPr>
          <w:tag w:val="goog_rdk_20"/>
          <w:id w:val="-290291002"/>
        </w:sdtPr>
        <w:sdtEndPr/>
        <w:sdtContent>
          <w:r w:rsidRPr="00D75CDC">
            <w:rPr>
              <w:rFonts w:ascii="Times New Roman" w:eastAsia="Times New Roman" w:hAnsi="Times New Roman" w:cs="Times New Roman"/>
            </w:rPr>
            <w:t xml:space="preserve">též </w:t>
          </w:r>
        </w:sdtContent>
      </w:sdt>
      <w:r w:rsidR="003F6F48" w:rsidRPr="00D75CDC">
        <w:rPr>
          <w:rFonts w:ascii="Times New Roman" w:eastAsia="Times New Roman" w:hAnsi="Times New Roman" w:cs="Times New Roman"/>
        </w:rPr>
        <w:t xml:space="preserve"> </w:t>
      </w:r>
      <w:r w:rsidRPr="00D75CDC">
        <w:rPr>
          <w:rFonts w:ascii="Times New Roman" w:eastAsia="Times New Roman" w:hAnsi="Times New Roman" w:cs="Times New Roman"/>
        </w:rPr>
        <w:t>„</w:t>
      </w:r>
      <w:r w:rsidRPr="00D75CDC">
        <w:rPr>
          <w:rFonts w:ascii="Times New Roman" w:eastAsia="Times New Roman" w:hAnsi="Times New Roman" w:cs="Times New Roman"/>
          <w:i/>
        </w:rPr>
        <w:t>náhrada</w:t>
      </w:r>
      <w:r w:rsidRPr="00D75CDC">
        <w:rPr>
          <w:rFonts w:ascii="Times New Roman" w:eastAsia="Times New Roman" w:hAnsi="Times New Roman" w:cs="Times New Roman"/>
        </w:rPr>
        <w:t>“) ve výši uvedené v rozpočtu příslušného projektu.</w:t>
      </w:r>
    </w:p>
    <w:p w14:paraId="00000014" w14:textId="77777777" w:rsidR="00FB2018" w:rsidRPr="00D75CDC" w:rsidRDefault="008F0798" w:rsidP="008F0798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D75CDC">
        <w:rPr>
          <w:rFonts w:ascii="Times New Roman" w:eastAsia="Times New Roman" w:hAnsi="Times New Roman" w:cs="Times New Roman"/>
        </w:rPr>
        <w:t>Poskytování náhrady pro konkrétního zaměstnance je stanoveno závazkem fakulty, vyjádřeného u nových zaměstnanců ve znění pracovní smlouvy, u stávajících pak formou uzavření dodatku k pracovní smlouvě (dále oba případy souhrnně jen jako „</w:t>
      </w:r>
      <w:r w:rsidRPr="00D75CDC">
        <w:rPr>
          <w:rFonts w:ascii="Times New Roman" w:eastAsia="Times New Roman" w:hAnsi="Times New Roman" w:cs="Times New Roman"/>
          <w:i/>
        </w:rPr>
        <w:t>závazek</w:t>
      </w:r>
      <w:r w:rsidRPr="00D75CDC">
        <w:rPr>
          <w:rFonts w:ascii="Times New Roman" w:eastAsia="Times New Roman" w:hAnsi="Times New Roman" w:cs="Times New Roman"/>
        </w:rPr>
        <w:t xml:space="preserve">“). Návrh závazku zpracovává zaměstnanecký odbor v souladu s podmínkami daného projektu. </w:t>
      </w:r>
    </w:p>
    <w:p w14:paraId="00000015" w14:textId="77777777" w:rsidR="00FB2018" w:rsidRPr="00D75CDC" w:rsidRDefault="008F0798" w:rsidP="008F0798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D75CDC">
        <w:rPr>
          <w:rFonts w:ascii="Times New Roman" w:eastAsia="Times New Roman" w:hAnsi="Times New Roman" w:cs="Times New Roman"/>
        </w:rPr>
        <w:t xml:space="preserve">Závazek se uzavírá na dobu, na kterou je sjednáno místo výkonu práce v zahraničí. </w:t>
      </w:r>
    </w:p>
    <w:p w14:paraId="00000016" w14:textId="77777777" w:rsidR="00FB2018" w:rsidRPr="00D75CDC" w:rsidRDefault="008F0798" w:rsidP="008F0798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D75CDC">
        <w:rPr>
          <w:rFonts w:ascii="Times New Roman" w:eastAsia="Times New Roman" w:hAnsi="Times New Roman" w:cs="Times New Roman"/>
        </w:rPr>
        <w:t xml:space="preserve">Výše náhrady je stanovena v souladu s pravidly projektu, standardně dle výše přepočítacího koeficientu stanoveného Nařízením k 1. lednu roku, ve kterém byla podána projektová žádost. Výši náhrady pro další kalendářní rok je povinno oddělení projektového řízení sdělit zaměstnaneckému odboru vždy nejpozději do 15. listopadu. </w:t>
      </w:r>
    </w:p>
    <w:p w14:paraId="00000017" w14:textId="77777777" w:rsidR="00FB2018" w:rsidRPr="00D75CDC" w:rsidRDefault="00FB2018" w:rsidP="008F079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</w:rPr>
      </w:pPr>
    </w:p>
    <w:p w14:paraId="00000018" w14:textId="77777777" w:rsidR="00FB2018" w:rsidRPr="00D75CDC" w:rsidRDefault="008F0798" w:rsidP="008F07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D75CDC">
        <w:rPr>
          <w:rFonts w:ascii="Times New Roman" w:eastAsia="Times New Roman" w:hAnsi="Times New Roman" w:cs="Times New Roman"/>
          <w:b/>
        </w:rPr>
        <w:t>Čl. 3</w:t>
      </w:r>
    </w:p>
    <w:sdt>
      <w:sdtPr>
        <w:tag w:val="goog_rdk_24"/>
        <w:id w:val="888305931"/>
      </w:sdtPr>
      <w:sdtEndPr/>
      <w:sdtContent>
        <w:p w14:paraId="00000019" w14:textId="77777777" w:rsidR="00FB2018" w:rsidRPr="00D75CDC" w:rsidRDefault="003F6F48" w:rsidP="008F0798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</w:rPr>
          </w:pPr>
          <w:sdt>
            <w:sdtPr>
              <w:tag w:val="goog_rdk_23"/>
              <w:id w:val="95523620"/>
            </w:sdtPr>
            <w:sdtEndPr/>
            <w:sdtContent>
              <w:r w:rsidR="008F0798" w:rsidRPr="00D75CDC">
                <w:rPr>
                  <w:rFonts w:ascii="Times New Roman" w:eastAsia="Times New Roman" w:hAnsi="Times New Roman" w:cs="Times New Roman"/>
                  <w:b/>
                </w:rPr>
                <w:t>Ostatní případy</w:t>
              </w:r>
              <w:r w:rsidR="008F0798" w:rsidRPr="00D75CDC">
                <w:rPr>
                  <w:rFonts w:ascii="Times New Roman" w:eastAsia="Times New Roman" w:hAnsi="Times New Roman" w:cs="Times New Roman"/>
                </w:rPr>
                <w:t xml:space="preserve"> </w:t>
              </w:r>
            </w:sdtContent>
          </w:sdt>
        </w:p>
      </w:sdtContent>
    </w:sdt>
    <w:sdt>
      <w:sdtPr>
        <w:tag w:val="goog_rdk_28"/>
        <w:id w:val="-1504512191"/>
      </w:sdtPr>
      <w:sdtEndPr/>
      <w:sdtContent>
        <w:p w14:paraId="0000001A" w14:textId="52932CDE" w:rsidR="00FB2018" w:rsidRPr="00D75CDC" w:rsidRDefault="003F6F48" w:rsidP="008F0798">
          <w:pPr>
            <w:numPr>
              <w:ilvl w:val="0"/>
              <w:numId w:val="5"/>
            </w:numPr>
            <w:spacing w:after="0" w:line="240" w:lineRule="auto"/>
            <w:ind w:left="566" w:hanging="566"/>
            <w:contextualSpacing/>
            <w:jc w:val="both"/>
            <w:rPr>
              <w:rFonts w:ascii="Times New Roman" w:eastAsia="Times New Roman" w:hAnsi="Times New Roman" w:cs="Times New Roman"/>
            </w:rPr>
          </w:pPr>
          <w:sdt>
            <w:sdtPr>
              <w:tag w:val="goog_rdk_25"/>
              <w:id w:val="842674396"/>
            </w:sdtPr>
            <w:sdtEndPr/>
            <w:sdtContent>
              <w:r w:rsidR="008F0798" w:rsidRPr="00D75CDC">
                <w:rPr>
                  <w:rFonts w:ascii="Times New Roman" w:eastAsia="Times New Roman" w:hAnsi="Times New Roman" w:cs="Times New Roman"/>
                </w:rPr>
                <w:t xml:space="preserve">V případě, že je se zaměstnancem sjednáno místo výkonu práce mimo území České republiky, je možné poskytovat náhrady zvýšených životních nákladů dle Nařízení (dále jen „náhrada“) ve </w:t>
              </w:r>
              <w:sdt>
                <w:sdtPr>
                  <w:tag w:val="goog_rdk_26"/>
                  <w:id w:val="-365766112"/>
                </w:sdtPr>
                <w:sdtEndPr/>
                <w:sdtContent/>
              </w:sdt>
              <w:sdt>
                <w:sdtPr>
                  <w:tag w:val="goog_rdk_27"/>
                  <w:id w:val="1731732245"/>
                </w:sdtPr>
                <w:sdtEndPr/>
                <w:sdtContent/>
              </w:sdt>
              <w:r w:rsidR="008F0798" w:rsidRPr="00D75CDC">
                <w:rPr>
                  <w:rFonts w:ascii="Times New Roman" w:eastAsia="Times New Roman" w:hAnsi="Times New Roman" w:cs="Times New Roman"/>
                </w:rPr>
                <w:t>výši stanovené zaměstnaneckým odborem. Zaměstnanecký odbor výši stanoví tak, aby nedošlo k</w:t>
              </w:r>
              <w:r>
                <w:rPr>
                  <w:rFonts w:ascii="Times New Roman" w:eastAsia="Times New Roman" w:hAnsi="Times New Roman" w:cs="Times New Roman"/>
                </w:rPr>
                <w:t> </w:t>
              </w:r>
              <w:bookmarkStart w:id="0" w:name="_GoBack"/>
              <w:bookmarkEnd w:id="0"/>
              <w:r w:rsidR="008F0798" w:rsidRPr="00D75CDC">
                <w:rPr>
                  <w:rFonts w:ascii="Times New Roman" w:eastAsia="Times New Roman" w:hAnsi="Times New Roman" w:cs="Times New Roman"/>
                </w:rPr>
                <w:t>překročení limitu podle § 6 odst. 7 písm. a) zákona č. 586/1992 Sb., o dani z příjmů.</w:t>
              </w:r>
            </w:sdtContent>
          </w:sdt>
        </w:p>
      </w:sdtContent>
    </w:sdt>
    <w:sdt>
      <w:sdtPr>
        <w:tag w:val="goog_rdk_30"/>
        <w:id w:val="-1424334501"/>
      </w:sdtPr>
      <w:sdtEndPr/>
      <w:sdtContent>
        <w:p w14:paraId="0000001B" w14:textId="77777777" w:rsidR="00FB2018" w:rsidRPr="00D75CDC" w:rsidRDefault="003F6F48" w:rsidP="008F0798">
          <w:pPr>
            <w:numPr>
              <w:ilvl w:val="0"/>
              <w:numId w:val="5"/>
            </w:numPr>
            <w:spacing w:after="0" w:line="240" w:lineRule="auto"/>
            <w:ind w:left="566" w:hanging="566"/>
            <w:contextualSpacing/>
            <w:jc w:val="both"/>
            <w:rPr>
              <w:rFonts w:ascii="Times New Roman" w:eastAsia="Times New Roman" w:hAnsi="Times New Roman" w:cs="Times New Roman"/>
            </w:rPr>
          </w:pPr>
          <w:sdt>
            <w:sdtPr>
              <w:tag w:val="goog_rdk_29"/>
              <w:id w:val="-655451099"/>
            </w:sdtPr>
            <w:sdtEndPr/>
            <w:sdtContent>
              <w:r w:rsidR="008F0798" w:rsidRPr="00D75CDC">
                <w:rPr>
                  <w:rFonts w:ascii="Times New Roman" w:eastAsia="Times New Roman" w:hAnsi="Times New Roman" w:cs="Times New Roman"/>
                </w:rPr>
                <w:t xml:space="preserve">Výše náhrad je rovněž stanovena v pracovní smlouvě či v jejím dodatku. </w:t>
              </w:r>
            </w:sdtContent>
          </w:sdt>
        </w:p>
      </w:sdtContent>
    </w:sdt>
    <w:sdt>
      <w:sdtPr>
        <w:tag w:val="goog_rdk_32"/>
        <w:id w:val="-2085907562"/>
      </w:sdtPr>
      <w:sdtEndPr/>
      <w:sdtContent>
        <w:p w14:paraId="0000001C" w14:textId="77777777" w:rsidR="00FB2018" w:rsidRPr="00D75CDC" w:rsidRDefault="003F6F48" w:rsidP="008F0798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566" w:hanging="566"/>
            <w:contextualSpacing/>
            <w:jc w:val="both"/>
            <w:rPr>
              <w:rFonts w:ascii="Times New Roman" w:eastAsia="Times New Roman" w:hAnsi="Times New Roman" w:cs="Times New Roman"/>
            </w:rPr>
          </w:pPr>
          <w:sdt>
            <w:sdtPr>
              <w:tag w:val="goog_rdk_31"/>
              <w:id w:val="706143074"/>
            </w:sdtPr>
            <w:sdtEndPr/>
            <w:sdtContent>
              <w:r w:rsidR="008F0798" w:rsidRPr="00D75CDC">
                <w:rPr>
                  <w:rFonts w:ascii="Times New Roman" w:eastAsia="Times New Roman" w:hAnsi="Times New Roman" w:cs="Times New Roman"/>
                </w:rPr>
                <w:t>Pokud konkrétní výše náhrad není stanovena v podmínkách projektu, zajistí zaměstnanecký odbor v součinnosti s projektovým odborem, aby byla výše náhrad v souladu s projektovými podmínkami.</w:t>
              </w:r>
            </w:sdtContent>
          </w:sdt>
        </w:p>
      </w:sdtContent>
    </w:sdt>
    <w:sdt>
      <w:sdtPr>
        <w:tag w:val="goog_rdk_34"/>
        <w:id w:val="-1868980713"/>
      </w:sdtPr>
      <w:sdtEndPr/>
      <w:sdtContent>
        <w:p w14:paraId="0000001D" w14:textId="3BCA7F78" w:rsidR="00FB2018" w:rsidRPr="00D75CDC" w:rsidRDefault="003F6F48" w:rsidP="008F0798">
          <w:pPr>
            <w:spacing w:after="0" w:line="240" w:lineRule="auto"/>
            <w:ind w:left="566" w:hanging="566"/>
            <w:contextualSpacing/>
            <w:jc w:val="center"/>
            <w:rPr>
              <w:rFonts w:ascii="Times New Roman" w:eastAsia="Times New Roman" w:hAnsi="Times New Roman" w:cs="Times New Roman"/>
            </w:rPr>
          </w:pPr>
          <w:sdt>
            <w:sdtPr>
              <w:tag w:val="goog_rdk_33"/>
              <w:id w:val="844373466"/>
              <w:showingPlcHdr/>
            </w:sdtPr>
            <w:sdtEndPr/>
            <w:sdtContent>
              <w:r w:rsidR="008F0798" w:rsidRPr="00D75CDC">
                <w:t xml:space="preserve">     </w:t>
              </w:r>
            </w:sdtContent>
          </w:sdt>
        </w:p>
      </w:sdtContent>
    </w:sdt>
    <w:sdt>
      <w:sdtPr>
        <w:tag w:val="goog_rdk_36"/>
        <w:id w:val="-1630922720"/>
      </w:sdtPr>
      <w:sdtEndPr/>
      <w:sdtContent>
        <w:p w14:paraId="0000001E" w14:textId="77777777" w:rsidR="00FB2018" w:rsidRPr="00D75CDC" w:rsidRDefault="003F6F48" w:rsidP="008F0798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</w:rPr>
          </w:pPr>
          <w:sdt>
            <w:sdtPr>
              <w:rPr>
                <w:b/>
              </w:rPr>
              <w:tag w:val="goog_rdk_35"/>
              <w:id w:val="682561599"/>
            </w:sdtPr>
            <w:sdtEndPr/>
            <w:sdtContent>
              <w:r w:rsidR="008F0798" w:rsidRPr="00D75CDC">
                <w:rPr>
                  <w:rFonts w:ascii="Times New Roman" w:eastAsia="Times New Roman" w:hAnsi="Times New Roman" w:cs="Times New Roman"/>
                  <w:b/>
                </w:rPr>
                <w:t>Čl. 4</w:t>
              </w:r>
            </w:sdtContent>
          </w:sdt>
        </w:p>
      </w:sdtContent>
    </w:sdt>
    <w:p w14:paraId="0000001F" w14:textId="77777777" w:rsidR="00FB2018" w:rsidRPr="00D75CDC" w:rsidRDefault="008F0798" w:rsidP="008F07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D75CDC">
        <w:rPr>
          <w:rFonts w:ascii="Times New Roman" w:eastAsia="Times New Roman" w:hAnsi="Times New Roman" w:cs="Times New Roman"/>
          <w:b/>
        </w:rPr>
        <w:t>Vyplácení náhrad</w:t>
      </w:r>
    </w:p>
    <w:p w14:paraId="00000020" w14:textId="40B865E7" w:rsidR="00FB2018" w:rsidRPr="00D75CDC" w:rsidRDefault="008F0798" w:rsidP="008F079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D75CDC">
        <w:rPr>
          <w:rFonts w:ascii="Times New Roman" w:eastAsia="Times New Roman" w:hAnsi="Times New Roman" w:cs="Times New Roman"/>
        </w:rPr>
        <w:t>Vyplácení náhrad provádí každý měsíc zpětně ekonomický odbor, a to podle</w:t>
      </w:r>
      <w:r w:rsidR="003F6F48">
        <w:rPr>
          <w:rFonts w:ascii="Times New Roman" w:eastAsia="Times New Roman" w:hAnsi="Times New Roman" w:cs="Times New Roman"/>
        </w:rPr>
        <w:t xml:space="preserve"> závazku a na základě podkladů </w:t>
      </w:r>
      <w:r w:rsidRPr="00D75CDC">
        <w:rPr>
          <w:rFonts w:ascii="Times New Roman" w:eastAsia="Times New Roman" w:hAnsi="Times New Roman" w:cs="Times New Roman"/>
        </w:rPr>
        <w:t>předaných zaměstnaneckým odborem. Náhrady se vyplácí na stejný bankovní účet, na který je zaměstnanci zasílána mzda, a to nejpozději čtrnáctý den kalendářního měsíce následujícího po měsíci, ve kterém vznikl zaměstnanci na náhradu nárok.</w:t>
      </w:r>
    </w:p>
    <w:p w14:paraId="00000021" w14:textId="77777777" w:rsidR="00FB2018" w:rsidRPr="00D75CDC" w:rsidRDefault="008F0798" w:rsidP="008F079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D75CDC">
        <w:rPr>
          <w:rFonts w:ascii="Times New Roman" w:eastAsia="Times New Roman" w:hAnsi="Times New Roman" w:cs="Times New Roman"/>
        </w:rPr>
        <w:t>Veškeré změny v projektu či pracovním poměru zaměstnance, mající vliv na poskytování či výši náhrady oznámí neprodleně oddělení projektového řízení či zaměstnanecký odbor ekonomickému odboru.</w:t>
      </w:r>
    </w:p>
    <w:p w14:paraId="00000022" w14:textId="77777777" w:rsidR="00FB2018" w:rsidRPr="00D75CDC" w:rsidRDefault="008F0798" w:rsidP="008F079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D75CDC">
        <w:rPr>
          <w:rFonts w:ascii="Times New Roman" w:eastAsia="Times New Roman" w:hAnsi="Times New Roman" w:cs="Times New Roman"/>
        </w:rPr>
        <w:lastRenderedPageBreak/>
        <w:t xml:space="preserve">Poskytování náhrady je prováděno v konstantní výši stanovené závazkem a krátí se pouze za dobu neomluvené neúčasti v práci. </w:t>
      </w:r>
    </w:p>
    <w:p w14:paraId="00000023" w14:textId="77777777" w:rsidR="00FB2018" w:rsidRPr="00D75CDC" w:rsidRDefault="008F0798" w:rsidP="008F079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D75CDC">
        <w:rPr>
          <w:rFonts w:ascii="Times New Roman" w:eastAsia="Times New Roman" w:hAnsi="Times New Roman" w:cs="Times New Roman"/>
        </w:rPr>
        <w:t>V souladu s ustanovením § 6 odst. 7 písm. a) zákona č. 586/1992 Sb., o dani z příjmů, je náhrada osvobozena od daně z příjmů a jako z takové z ní není odváděno sociální a zdravotní pojištění.</w:t>
      </w:r>
    </w:p>
    <w:p w14:paraId="00000024" w14:textId="77777777" w:rsidR="00FB2018" w:rsidRPr="00D75CDC" w:rsidRDefault="00FB2018" w:rsidP="008F079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</w:rPr>
      </w:pPr>
    </w:p>
    <w:p w14:paraId="00000025" w14:textId="60183D1F" w:rsidR="00FB2018" w:rsidRPr="00D75CDC" w:rsidRDefault="008F0798" w:rsidP="008F07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D75CDC">
        <w:rPr>
          <w:rFonts w:ascii="Times New Roman" w:eastAsia="Times New Roman" w:hAnsi="Times New Roman" w:cs="Times New Roman"/>
          <w:b/>
        </w:rPr>
        <w:t xml:space="preserve">Čl. </w:t>
      </w:r>
      <w:sdt>
        <w:sdtPr>
          <w:tag w:val="goog_rdk_38"/>
          <w:id w:val="-1235159439"/>
        </w:sdtPr>
        <w:sdtEndPr/>
        <w:sdtContent>
          <w:r w:rsidRPr="00D75CDC">
            <w:rPr>
              <w:rFonts w:ascii="Times New Roman" w:eastAsia="Times New Roman" w:hAnsi="Times New Roman" w:cs="Times New Roman"/>
              <w:b/>
            </w:rPr>
            <w:t>5</w:t>
          </w:r>
        </w:sdtContent>
      </w:sdt>
      <w:r w:rsidRPr="00D75CDC">
        <w:rPr>
          <w:rFonts w:ascii="Times New Roman" w:eastAsia="Times New Roman" w:hAnsi="Times New Roman" w:cs="Times New Roman"/>
          <w:b/>
        </w:rPr>
        <w:t xml:space="preserve"> </w:t>
      </w:r>
    </w:p>
    <w:p w14:paraId="00000026" w14:textId="77777777" w:rsidR="00FB2018" w:rsidRPr="00D75CDC" w:rsidRDefault="008F0798" w:rsidP="008F07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D75CDC">
        <w:rPr>
          <w:rFonts w:ascii="Times New Roman" w:eastAsia="Times New Roman" w:hAnsi="Times New Roman" w:cs="Times New Roman"/>
          <w:b/>
        </w:rPr>
        <w:t xml:space="preserve">Závěrečná ustanovení </w:t>
      </w:r>
    </w:p>
    <w:p w14:paraId="00000027" w14:textId="77777777" w:rsidR="00FB2018" w:rsidRPr="00D75CDC" w:rsidRDefault="008F0798" w:rsidP="008F0798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D75CDC">
        <w:rPr>
          <w:rFonts w:ascii="Times New Roman" w:eastAsia="Times New Roman" w:hAnsi="Times New Roman" w:cs="Times New Roman"/>
        </w:rPr>
        <w:t xml:space="preserve">Osobami odpovědnými za provádění tohoto příkazu a kontrolu jeho dodržování stanovuji vedoucí zaměstnaneckého odboru, odboru rozvoje a ekonomického odboru, a to dle jejich rolí při jeho naplňování. </w:t>
      </w:r>
    </w:p>
    <w:p w14:paraId="00000028" w14:textId="77777777" w:rsidR="00FB2018" w:rsidRPr="00D75CDC" w:rsidRDefault="008F0798" w:rsidP="008F0798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D75CDC">
        <w:rPr>
          <w:rFonts w:ascii="Times New Roman" w:eastAsia="Times New Roman" w:hAnsi="Times New Roman" w:cs="Times New Roman"/>
        </w:rPr>
        <w:t>Tento příkaz nabývá platnosti a účinnosti dnem jeho vydání. Se všemi řešiteli projektu, kterým bylo místo výkonu práce změněno na zahraniční před vydáním tohoto příkazu, dojde k uzavření dodatků k pracovním smlouvám tak, aby dodatky nabyly účinnosti ke dni 1. lednu 2024.</w:t>
      </w:r>
    </w:p>
    <w:p w14:paraId="00000029" w14:textId="77777777" w:rsidR="00FB2018" w:rsidRPr="00D75CDC" w:rsidRDefault="00FB2018" w:rsidP="008F079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2A" w14:textId="77777777" w:rsidR="00FB2018" w:rsidRPr="00D75CDC" w:rsidRDefault="00FB2018" w:rsidP="008F079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2B" w14:textId="5ABEC6C4" w:rsidR="00FB2018" w:rsidRPr="00D75CDC" w:rsidRDefault="008F0798" w:rsidP="008F079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D75CDC">
        <w:rPr>
          <w:rFonts w:ascii="Times New Roman" w:eastAsia="Times New Roman" w:hAnsi="Times New Roman" w:cs="Times New Roman"/>
        </w:rPr>
        <w:t>V Praze dne 20. 11. 2023</w:t>
      </w:r>
    </w:p>
    <w:p w14:paraId="0000002C" w14:textId="77777777" w:rsidR="00FB2018" w:rsidRPr="00D75CDC" w:rsidRDefault="008F0798" w:rsidP="008F079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D75CDC">
        <w:rPr>
          <w:rFonts w:ascii="Times New Roman" w:eastAsia="Times New Roman" w:hAnsi="Times New Roman" w:cs="Times New Roman"/>
        </w:rPr>
        <w:br/>
      </w:r>
    </w:p>
    <w:p w14:paraId="0000002D" w14:textId="77777777" w:rsidR="00FB2018" w:rsidRPr="00D75CDC" w:rsidRDefault="00FB2018" w:rsidP="008F079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tbl>
      <w:tblPr>
        <w:tblStyle w:val="a"/>
        <w:tblW w:w="906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FB2018" w:rsidRPr="00D75CDC" w14:paraId="66C8D0E0" w14:textId="77777777">
        <w:trPr>
          <w:jc w:val="center"/>
        </w:trPr>
        <w:tc>
          <w:tcPr>
            <w:tcW w:w="4531" w:type="dxa"/>
          </w:tcPr>
          <w:p w14:paraId="0000002E" w14:textId="77777777" w:rsidR="00FB2018" w:rsidRPr="00D75CDC" w:rsidRDefault="00FB2018" w:rsidP="008F07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</w:tcPr>
          <w:p w14:paraId="0000002F" w14:textId="77777777" w:rsidR="00FB2018" w:rsidRPr="00D75CDC" w:rsidRDefault="008F0798" w:rsidP="008F07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75CDC">
              <w:rPr>
                <w:rFonts w:ascii="Times New Roman" w:eastAsia="Times New Roman" w:hAnsi="Times New Roman" w:cs="Times New Roman"/>
              </w:rPr>
              <w:t>………………………………………</w:t>
            </w:r>
          </w:p>
          <w:p w14:paraId="00000030" w14:textId="77777777" w:rsidR="00FB2018" w:rsidRPr="00D75CDC" w:rsidRDefault="008F0798" w:rsidP="008F07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75CDC">
              <w:rPr>
                <w:rFonts w:ascii="Times New Roman" w:eastAsia="Times New Roman" w:hAnsi="Times New Roman" w:cs="Times New Roman"/>
              </w:rPr>
              <w:t xml:space="preserve">Ing. Karel </w:t>
            </w:r>
            <w:proofErr w:type="spellStart"/>
            <w:r w:rsidRPr="00D75CDC">
              <w:rPr>
                <w:rFonts w:ascii="Times New Roman" w:eastAsia="Times New Roman" w:hAnsi="Times New Roman" w:cs="Times New Roman"/>
              </w:rPr>
              <w:t>Mozr</w:t>
            </w:r>
            <w:proofErr w:type="spellEnd"/>
            <w:r w:rsidRPr="00D75CDC">
              <w:rPr>
                <w:rFonts w:ascii="Times New Roman" w:eastAsia="Times New Roman" w:hAnsi="Times New Roman" w:cs="Times New Roman"/>
              </w:rPr>
              <w:t>, MBA</w:t>
            </w:r>
          </w:p>
          <w:p w14:paraId="00000031" w14:textId="77777777" w:rsidR="00FB2018" w:rsidRPr="00D75CDC" w:rsidRDefault="008F0798" w:rsidP="008F07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75CDC">
              <w:rPr>
                <w:rFonts w:ascii="Times New Roman" w:eastAsia="Times New Roman" w:hAnsi="Times New Roman" w:cs="Times New Roman"/>
              </w:rPr>
              <w:t>tajemník fakulty</w:t>
            </w:r>
          </w:p>
        </w:tc>
      </w:tr>
    </w:tbl>
    <w:p w14:paraId="00000032" w14:textId="77777777" w:rsidR="00FB2018" w:rsidRPr="00D75CDC" w:rsidRDefault="00FB2018" w:rsidP="008F079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sectPr w:rsidR="00FB2018" w:rsidRPr="00D75CDC"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A8F5A" w14:textId="77777777" w:rsidR="002A0A14" w:rsidRDefault="008F0798">
      <w:pPr>
        <w:spacing w:after="0" w:line="240" w:lineRule="auto"/>
      </w:pPr>
      <w:r>
        <w:separator/>
      </w:r>
    </w:p>
  </w:endnote>
  <w:endnote w:type="continuationSeparator" w:id="0">
    <w:p w14:paraId="6BE00015" w14:textId="77777777" w:rsidR="002A0A14" w:rsidRDefault="008F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7C1EB" w14:textId="77777777" w:rsidR="002A0A14" w:rsidRDefault="008F0798">
      <w:pPr>
        <w:spacing w:after="0" w:line="240" w:lineRule="auto"/>
      </w:pPr>
      <w:r>
        <w:separator/>
      </w:r>
    </w:p>
  </w:footnote>
  <w:footnote w:type="continuationSeparator" w:id="0">
    <w:p w14:paraId="22C238B4" w14:textId="77777777" w:rsidR="002A0A14" w:rsidRDefault="008F0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3" w14:textId="1D4ADB37" w:rsidR="00FB2018" w:rsidRDefault="008F07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UKPRF/</w:t>
    </w:r>
    <w:r w:rsidR="004F5709">
      <w:rPr>
        <w:rFonts w:ascii="Times New Roman" w:eastAsia="Times New Roman" w:hAnsi="Times New Roman" w:cs="Times New Roman"/>
        <w:color w:val="000000"/>
      </w:rPr>
      <w:t>540316</w:t>
    </w:r>
    <w:r>
      <w:rPr>
        <w:rFonts w:ascii="Times New Roman" w:eastAsia="Times New Roman" w:hAnsi="Times New Roman" w:cs="Times New Roman"/>
        <w:color w:val="00000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0F60"/>
    <w:multiLevelType w:val="multilevel"/>
    <w:tmpl w:val="1528072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6526BF5"/>
    <w:multiLevelType w:val="multilevel"/>
    <w:tmpl w:val="E9EEE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6678B"/>
    <w:multiLevelType w:val="multilevel"/>
    <w:tmpl w:val="0DB43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A667975"/>
    <w:multiLevelType w:val="multilevel"/>
    <w:tmpl w:val="BF9A0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C7DD1"/>
    <w:multiLevelType w:val="multilevel"/>
    <w:tmpl w:val="FB92AC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18"/>
    <w:rsid w:val="002A0A14"/>
    <w:rsid w:val="003F6F48"/>
    <w:rsid w:val="004F5709"/>
    <w:rsid w:val="008E16A5"/>
    <w:rsid w:val="008F0798"/>
    <w:rsid w:val="00D75CDC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1AF2"/>
  <w15:docId w15:val="{BDD374AF-DDD9-4A91-97C5-BCFFCCD4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semiHidden/>
    <w:unhideWhenUsed/>
    <w:rsid w:val="0082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8245CA"/>
  </w:style>
  <w:style w:type="paragraph" w:styleId="Zhlav">
    <w:name w:val="header"/>
    <w:basedOn w:val="Normln"/>
    <w:link w:val="ZhlavChar"/>
    <w:uiPriority w:val="99"/>
    <w:unhideWhenUsed/>
    <w:rsid w:val="00B92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2CE5"/>
  </w:style>
  <w:style w:type="paragraph" w:styleId="Zpat">
    <w:name w:val="footer"/>
    <w:basedOn w:val="Normln"/>
    <w:link w:val="ZpatChar"/>
    <w:uiPriority w:val="99"/>
    <w:unhideWhenUsed/>
    <w:rsid w:val="00B92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2CE5"/>
  </w:style>
  <w:style w:type="paragraph" w:styleId="Textbubliny">
    <w:name w:val="Balloon Text"/>
    <w:basedOn w:val="Normln"/>
    <w:link w:val="TextbublinyChar"/>
    <w:uiPriority w:val="99"/>
    <w:semiHidden/>
    <w:unhideWhenUsed/>
    <w:rsid w:val="00626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570"/>
    <w:rPr>
      <w:rFonts w:ascii="Segoe UI" w:hAnsi="Segoe UI" w:cs="Segoe UI"/>
      <w:sz w:val="18"/>
      <w:szCs w:val="18"/>
    </w:rPr>
  </w:style>
  <w:style w:type="character" w:styleId="Nzevknihy">
    <w:name w:val="Book Title"/>
    <w:basedOn w:val="Standardnpsmoodstavce"/>
    <w:uiPriority w:val="33"/>
    <w:qFormat/>
    <w:rsid w:val="00F773FC"/>
    <w:rPr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143960"/>
    <w:pPr>
      <w:ind w:left="720"/>
      <w:contextualSpacing/>
    </w:pPr>
  </w:style>
  <w:style w:type="table" w:styleId="Mkatabulky">
    <w:name w:val="Table Grid"/>
    <w:basedOn w:val="Normlntabulka"/>
    <w:uiPriority w:val="59"/>
    <w:rsid w:val="003D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45A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5A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5A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5A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5A69"/>
    <w:rPr>
      <w:b/>
      <w:bCs/>
      <w:sz w:val="20"/>
      <w:szCs w:val="2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NFAR+Q4aTkBmjYpi/9jp2csxcA==">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Švarc</dc:creator>
  <cp:lastModifiedBy>Švarc Ondřej</cp:lastModifiedBy>
  <cp:revision>6</cp:revision>
  <dcterms:created xsi:type="dcterms:W3CDTF">2023-06-16T08:19:00Z</dcterms:created>
  <dcterms:modified xsi:type="dcterms:W3CDTF">2023-10-20T10:25:00Z</dcterms:modified>
</cp:coreProperties>
</file>