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2D" w:rsidRDefault="0000462D" w:rsidP="008D3EDC">
      <w:pPr>
        <w:rPr>
          <w:rFonts w:ascii="Times New Roman" w:hAnsi="Times New Roman" w:cs="Times New Roman"/>
          <w:b/>
          <w:sz w:val="48"/>
          <w:szCs w:val="48"/>
        </w:rPr>
      </w:pPr>
      <w:r w:rsidRPr="0000462D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01767E80">
            <wp:simplePos x="0" y="0"/>
            <wp:positionH relativeFrom="column">
              <wp:posOffset>50800</wp:posOffset>
            </wp:positionH>
            <wp:positionV relativeFrom="paragraph">
              <wp:posOffset>288925</wp:posOffset>
            </wp:positionV>
            <wp:extent cx="615126" cy="3092719"/>
            <wp:effectExtent l="0" t="0" r="0" b="0"/>
            <wp:wrapSquare wrapText="bothSides"/>
            <wp:docPr id="7" name="Obrázek 5" descr="Obsah obrázku vzor, snímek obrazovky, Barevnost, wrapping paper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02D4C2A7-0511-8CDE-FB95-6DD51CC944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vzor, snímek obrazovky, Barevnost, wrapping paper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02D4C2A7-0511-8CDE-FB95-6DD51CC944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26" cy="309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62D" w:rsidRDefault="0000462D" w:rsidP="0000462D">
      <w:pPr>
        <w:tabs>
          <w:tab w:val="center" w:pos="3962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E35700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3D479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D479E">
        <w:rPr>
          <w:rFonts w:ascii="Times New Roman" w:hAnsi="Times New Roman" w:cs="Times New Roman"/>
          <w:b/>
          <w:sz w:val="56"/>
          <w:szCs w:val="56"/>
        </w:rPr>
        <w:t>Semináře – květen 2025</w:t>
      </w:r>
    </w:p>
    <w:p w:rsidR="000C0C02" w:rsidRPr="003D479E" w:rsidRDefault="000C0C02" w:rsidP="0000462D">
      <w:pPr>
        <w:tabs>
          <w:tab w:val="center" w:pos="3962"/>
        </w:tabs>
        <w:rPr>
          <w:rFonts w:ascii="Times New Roman" w:hAnsi="Times New Roman" w:cs="Times New Roman"/>
          <w:b/>
          <w:sz w:val="56"/>
          <w:szCs w:val="56"/>
        </w:rPr>
      </w:pPr>
    </w:p>
    <w:p w:rsidR="003D479E" w:rsidRPr="00577B14" w:rsidRDefault="00E35700" w:rsidP="003D479E">
      <w:pPr>
        <w:tabs>
          <w:tab w:val="center" w:pos="3962"/>
        </w:tabs>
        <w:jc w:val="center"/>
        <w:rPr>
          <w:rStyle w:val="Siln"/>
          <w:rFonts w:ascii="Helvetica" w:hAnsi="Helvetica" w:cs="Helvetica"/>
          <w:b w:val="0"/>
          <w:color w:val="FF0000"/>
          <w:sz w:val="48"/>
          <w:szCs w:val="48"/>
          <w:shd w:val="clear" w:color="auto" w:fill="FFFFFF"/>
        </w:rPr>
      </w:pPr>
      <w:r w:rsidRPr="00577B1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Další osobní a profesní rozvoj </w:t>
      </w:r>
      <w:r w:rsidRPr="00577B14">
        <w:rPr>
          <w:rFonts w:ascii="Times New Roman" w:hAnsi="Times New Roman" w:cs="Times New Roman"/>
          <w:b/>
          <w:color w:val="FF0000"/>
          <w:sz w:val="48"/>
          <w:szCs w:val="48"/>
        </w:rPr>
        <w:br/>
        <w:t xml:space="preserve"> pro studenty, zaměstnance</w:t>
      </w:r>
      <w:r w:rsidR="003D479E" w:rsidRPr="00577B1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2166A">
        <w:rPr>
          <w:rFonts w:ascii="Times New Roman" w:hAnsi="Times New Roman" w:cs="Times New Roman"/>
          <w:b/>
          <w:color w:val="FF0000"/>
          <w:sz w:val="48"/>
          <w:szCs w:val="48"/>
        </w:rPr>
        <w:br/>
      </w:r>
      <w:r w:rsidR="003D479E" w:rsidRPr="00577B14">
        <w:rPr>
          <w:rFonts w:ascii="Times New Roman" w:hAnsi="Times New Roman" w:cs="Times New Roman"/>
          <w:b/>
          <w:color w:val="FF0000"/>
          <w:sz w:val="48"/>
          <w:szCs w:val="48"/>
        </w:rPr>
        <w:t>i pedagogy</w:t>
      </w:r>
      <w:r w:rsidRPr="00577B1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0462D" w:rsidRPr="00577B14">
        <w:rPr>
          <w:rStyle w:val="Siln"/>
          <w:rFonts w:ascii="Helvetica" w:hAnsi="Helvetica" w:cs="Helvetica"/>
          <w:b w:val="0"/>
          <w:color w:val="FF0000"/>
          <w:sz w:val="48"/>
          <w:szCs w:val="48"/>
          <w:shd w:val="clear" w:color="auto" w:fill="FFFFFF"/>
        </w:rPr>
        <w:br/>
      </w:r>
    </w:p>
    <w:p w:rsidR="00577B14" w:rsidRDefault="00577B14" w:rsidP="0000102D">
      <w:pPr>
        <w:tabs>
          <w:tab w:val="center" w:pos="3962"/>
        </w:tabs>
        <w:rPr>
          <w:rStyle w:val="Siln"/>
          <w:rFonts w:ascii="Times New Roman" w:hAnsi="Times New Roman" w:cs="Times New Roman"/>
          <w:color w:val="FF0000"/>
          <w:shd w:val="clear" w:color="auto" w:fill="FFFFFF"/>
        </w:rPr>
      </w:pPr>
    </w:p>
    <w:p w:rsidR="0000102D" w:rsidRPr="000C0C02" w:rsidRDefault="0000102D" w:rsidP="0000102D">
      <w:pPr>
        <w:tabs>
          <w:tab w:val="center" w:pos="3962"/>
        </w:tabs>
        <w:rPr>
          <w:rStyle w:val="Siln"/>
          <w:rFonts w:ascii="Times New Roman" w:hAnsi="Times New Roman" w:cs="Times New Roman"/>
          <w:color w:val="757575"/>
          <w:shd w:val="clear" w:color="auto" w:fill="FFFFFF"/>
        </w:rPr>
      </w:pPr>
      <w:r w:rsidRPr="000C0C02">
        <w:rPr>
          <w:rStyle w:val="Siln"/>
          <w:rFonts w:ascii="Times New Roman" w:hAnsi="Times New Roman" w:cs="Times New Roman"/>
          <w:noProof/>
          <w:color w:val="757575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773AACCC">
            <wp:simplePos x="0" y="0"/>
            <wp:positionH relativeFrom="margin">
              <wp:posOffset>4872355</wp:posOffset>
            </wp:positionH>
            <wp:positionV relativeFrom="paragraph">
              <wp:posOffset>566420</wp:posOffset>
            </wp:positionV>
            <wp:extent cx="105410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Transformační </w:t>
      </w:r>
      <w:proofErr w:type="spellStart"/>
      <w:proofErr w:type="gramStart"/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Leadership</w:t>
      </w:r>
      <w:proofErr w:type="spellEnd"/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 - online</w:t>
      </w:r>
      <w:proofErr w:type="gramEnd"/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Lektor Vás provede principy transformačního </w:t>
      </w:r>
      <w:proofErr w:type="spellStart"/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leadershipu</w:t>
      </w:r>
      <w:proofErr w:type="spellEnd"/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, jedné z nejvíce využívaných </w:t>
      </w:r>
      <w:r w:rsidR="000C0C02">
        <w:rPr>
          <w:rFonts w:ascii="Times New Roman" w:hAnsi="Times New Roman" w:cs="Times New Roman"/>
          <w:color w:val="757575"/>
          <w:shd w:val="clear" w:color="auto" w:fill="FFFFFF"/>
        </w:rPr>
        <w:br/>
      </w:r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evidence-</w:t>
      </w:r>
      <w:proofErr w:type="spellStart"/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based</w:t>
      </w:r>
      <w:proofErr w:type="spellEnd"/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teorií vedení, která zlepšuje motivaci, výkonnost, zapojení a adaptabilitu týmů.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Datum: 5. 5. 2025, 13.00-16.30 h.</w:t>
      </w:r>
      <w:r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, místo konání: pouze online, link bude poslán všem přihlášeným.</w:t>
      </w:r>
      <w:r w:rsidRPr="000C0C02">
        <w:rPr>
          <w:rFonts w:ascii="Times New Roman" w:hAnsi="Times New Roman" w:cs="Times New Roman"/>
          <w:noProof/>
        </w:rPr>
        <w:t xml:space="preserve"> </w:t>
      </w:r>
    </w:p>
    <w:p w:rsidR="0000102D" w:rsidRPr="000C0C02" w:rsidRDefault="0032166A" w:rsidP="0000102D">
      <w:pPr>
        <w:tabs>
          <w:tab w:val="center" w:pos="3962"/>
        </w:tabs>
        <w:rPr>
          <w:rStyle w:val="Siln"/>
          <w:rFonts w:ascii="Times New Roman" w:hAnsi="Times New Roman" w:cs="Times New Roman"/>
          <w:color w:val="757575"/>
          <w:shd w:val="clear" w:color="auto" w:fill="FFFFFF"/>
        </w:rPr>
      </w:pPr>
      <w:r w:rsidRPr="000C0C02">
        <w:rPr>
          <w:rFonts w:ascii="Times New Roman" w:hAnsi="Times New Roman" w:cs="Times New Roman"/>
          <w:noProof/>
          <w:color w:val="757575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65C63D52">
            <wp:simplePos x="0" y="0"/>
            <wp:positionH relativeFrom="column">
              <wp:posOffset>4885055</wp:posOffset>
            </wp:positionH>
            <wp:positionV relativeFrom="paragraph">
              <wp:posOffset>995045</wp:posOffset>
            </wp:positionV>
            <wp:extent cx="1060450" cy="1060450"/>
            <wp:effectExtent l="0" t="0" r="6350" b="635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Transformational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Leadership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 (in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English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) - online</w:t>
      </w:r>
      <w:r w:rsidR="0000102D" w:rsidRPr="000C0C02">
        <w:rPr>
          <w:rFonts w:ascii="Times New Roman" w:hAnsi="Times New Roman" w:cs="Times New Roman"/>
          <w:color w:val="757575"/>
        </w:rPr>
        <w:br/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The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workshop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will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focus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on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transformational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leadership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, a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widely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used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evidence-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based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theory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that</w:t>
      </w:r>
      <w:proofErr w:type="spellEnd"/>
      <w:r w:rsid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boosts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motivation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, performance,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engagement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and adaptability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within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teams</w:t>
      </w:r>
      <w:proofErr w:type="spellEnd"/>
      <w:r w:rsidR="0000102D" w:rsidRPr="000C0C02">
        <w:rPr>
          <w:rFonts w:ascii="Times New Roman" w:hAnsi="Times New Roman" w:cs="Times New Roman"/>
          <w:color w:val="757575"/>
          <w:shd w:val="clear" w:color="auto" w:fill="FFFFFF"/>
        </w:rPr>
        <w:t>.</w:t>
      </w:r>
      <w:r w:rsidR="0000102D" w:rsidRPr="000C0C02">
        <w:rPr>
          <w:rFonts w:ascii="Times New Roman" w:hAnsi="Times New Roman" w:cs="Times New Roman"/>
          <w:color w:val="757575"/>
        </w:rPr>
        <w:br/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Date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: 12. 5. 2025, 13.00-16.30 h.,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Venue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: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only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online </w:t>
      </w:r>
      <w:proofErr w:type="spellStart"/>
      <w:proofErr w:type="gram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version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-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the</w:t>
      </w:r>
      <w:proofErr w:type="spellEnd"/>
      <w:proofErr w:type="gram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lecturer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will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send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br/>
        <w:t xml:space="preserve">a link to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all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registered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 </w:t>
      </w:r>
      <w:proofErr w:type="spellStart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users</w:t>
      </w:r>
      <w:proofErr w:type="spellEnd"/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.</w:t>
      </w:r>
    </w:p>
    <w:p w:rsidR="0000462D" w:rsidRPr="000C0C02" w:rsidRDefault="0032166A" w:rsidP="0000102D">
      <w:pPr>
        <w:tabs>
          <w:tab w:val="center" w:pos="3962"/>
        </w:tabs>
        <w:rPr>
          <w:rFonts w:ascii="Times New Roman" w:hAnsi="Times New Roman" w:cs="Times New Roman"/>
          <w:b/>
          <w:i/>
        </w:rPr>
      </w:pPr>
      <w:r w:rsidRPr="000C0C02">
        <w:rPr>
          <w:rFonts w:ascii="Times New Roman" w:hAnsi="Times New Roman" w:cs="Times New Roman"/>
          <w:noProof/>
          <w:color w:val="757575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42A064E9">
            <wp:simplePos x="0" y="0"/>
            <wp:positionH relativeFrom="column">
              <wp:posOffset>4885055</wp:posOffset>
            </wp:positionH>
            <wp:positionV relativeFrom="paragraph">
              <wp:posOffset>981710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Vyhoření a strategie, jak mu předejít – online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Účastníci se seznámí s tím, jak k vyhoření dochází, jaké jsou rizikové faktory, které k vyhoření přispívají a následně též, jak lze vyhoření předcházet či mu čelit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Datum: 6. 5. 2025, 13.00-16.30 h.</w:t>
      </w:r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, m</w:t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ísto konání: pouze online, link bude poslán všem přihlášeným.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Vedení porad a </w:t>
      </w:r>
      <w:proofErr w:type="spellStart"/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>facilitování</w:t>
      </w:r>
      <w:proofErr w:type="spellEnd"/>
      <w:r w:rsidR="0000462D" w:rsidRPr="000C0C02">
        <w:rPr>
          <w:rStyle w:val="Siln"/>
          <w:rFonts w:ascii="Times New Roman" w:hAnsi="Times New Roman" w:cs="Times New Roman"/>
          <w:color w:val="FF0000"/>
          <w:shd w:val="clear" w:color="auto" w:fill="FFFFFF"/>
        </w:rPr>
        <w:t xml:space="preserve"> týmových diskuzí - prezenčně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Kurz je </w:t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vhodný pro vedoucí týmů</w:t>
      </w:r>
      <w:r w:rsidR="0000462D" w:rsidRPr="000C0C02">
        <w:rPr>
          <w:rFonts w:ascii="Times New Roman" w:hAnsi="Times New Roman" w:cs="Times New Roman"/>
          <w:color w:val="757575"/>
          <w:shd w:val="clear" w:color="auto" w:fill="FFFFFF"/>
        </w:rPr>
        <w:t>, kteří chtějí zlepšit své schopnosti efektivně řídit porady. Kurz zahrnuje praktické ukázky, modelové situace a interaktivní cvičení.</w:t>
      </w:r>
      <w:r w:rsidR="0000102D" w:rsidRPr="000C0C02">
        <w:rPr>
          <w:rFonts w:ascii="Times New Roman" w:hAnsi="Times New Roman" w:cs="Times New Roman"/>
          <w:noProof/>
        </w:rPr>
        <w:t xml:space="preserve"> </w:t>
      </w:r>
      <w:r w:rsidR="0000462D" w:rsidRPr="000C0C02">
        <w:rPr>
          <w:rFonts w:ascii="Times New Roman" w:hAnsi="Times New Roman" w:cs="Times New Roman"/>
          <w:color w:val="757575"/>
        </w:rPr>
        <w:br/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Datum: 12. 5. 2025, v čase 9.30-16.30 h.</w:t>
      </w:r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, m</w:t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 xml:space="preserve">ísto konání: Viničná 7, Denní místnost </w:t>
      </w:r>
      <w:r w:rsid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br/>
      </w:r>
      <w:r w:rsidR="000046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č. 315</w:t>
      </w:r>
      <w:r w:rsidR="0000102D" w:rsidRPr="000C0C02">
        <w:rPr>
          <w:rStyle w:val="Siln"/>
          <w:rFonts w:ascii="Times New Roman" w:hAnsi="Times New Roman" w:cs="Times New Roman"/>
          <w:color w:val="757575"/>
          <w:shd w:val="clear" w:color="auto" w:fill="FFFFFF"/>
        </w:rPr>
        <w:t>.</w:t>
      </w:r>
      <w:r w:rsidR="0000462D" w:rsidRPr="000C0C02">
        <w:rPr>
          <w:rFonts w:ascii="Times New Roman" w:hAnsi="Times New Roman" w:cs="Times New Roman"/>
          <w:color w:val="757575"/>
        </w:rPr>
        <w:br/>
      </w:r>
    </w:p>
    <w:p w:rsidR="0032166A" w:rsidRDefault="008D3EDC">
      <w:pPr>
        <w:rPr>
          <w:rFonts w:ascii="Times New Roman" w:hAnsi="Times New Roman" w:cs="Times New Roman"/>
          <w:b/>
          <w:i/>
        </w:rPr>
      </w:pPr>
      <w:r w:rsidRPr="002206EE">
        <w:rPr>
          <w:rFonts w:ascii="Times New Roman" w:hAnsi="Times New Roman" w:cs="Times New Roman"/>
          <w:b/>
          <w:i/>
        </w:rPr>
        <w:t>Zaregistrujte se přímo přes QR kód</w:t>
      </w:r>
      <w:r w:rsidR="00633BE8" w:rsidRPr="002206EE">
        <w:rPr>
          <w:rFonts w:ascii="Times New Roman" w:hAnsi="Times New Roman" w:cs="Times New Roman"/>
          <w:b/>
          <w:i/>
        </w:rPr>
        <w:t xml:space="preserve"> </w:t>
      </w:r>
      <w:r w:rsidR="00670F65" w:rsidRPr="002206EE">
        <w:rPr>
          <w:rFonts w:ascii="Times New Roman" w:hAnsi="Times New Roman" w:cs="Times New Roman"/>
          <w:b/>
          <w:i/>
        </w:rPr>
        <w:t>daného kurzu</w:t>
      </w:r>
      <w:r w:rsidR="002A6F21">
        <w:rPr>
          <w:rFonts w:ascii="Times New Roman" w:hAnsi="Times New Roman" w:cs="Times New Roman"/>
          <w:b/>
          <w:i/>
        </w:rPr>
        <w:t>.</w:t>
      </w:r>
      <w:r w:rsidR="002A6F21" w:rsidRPr="002206EE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3832C" wp14:editId="55BC14E3">
                <wp:simplePos x="0" y="0"/>
                <wp:positionH relativeFrom="margin">
                  <wp:align>center</wp:align>
                </wp:positionH>
                <wp:positionV relativeFrom="paragraph">
                  <wp:posOffset>3665855</wp:posOffset>
                </wp:positionV>
                <wp:extent cx="7454900" cy="692150"/>
                <wp:effectExtent l="0" t="0" r="1270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692150"/>
                        </a:xfrm>
                        <a:prstGeom prst="rect">
                          <a:avLst/>
                        </a:prstGeom>
                        <a:solidFill>
                          <a:srgbClr val="DD44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B53" w:rsidRPr="00832809" w:rsidRDefault="00171B53" w:rsidP="00171B5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Těší se na vás lektoři CDV: </w:t>
                            </w:r>
                            <w:proofErr w:type="spellStart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Ing.Markéta</w:t>
                            </w:r>
                            <w:proofErr w:type="spellEnd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Veljačiková</w:t>
                            </w:r>
                            <w:proofErr w:type="spellEnd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Mgr. </w:t>
                            </w:r>
                            <w:proofErr w:type="spellStart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Shumran</w:t>
                            </w:r>
                            <w:proofErr w:type="spellEnd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280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Hafoudh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83280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80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3280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Všechny kurzy i konzultace jsou pro vás </w:t>
                            </w:r>
                            <w:proofErr w:type="gramStart"/>
                            <w:r w:rsidRPr="0083280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ZDARMA !</w:t>
                            </w:r>
                            <w:proofErr w:type="gramEnd"/>
                          </w:p>
                          <w:p w:rsidR="00171B53" w:rsidRPr="001F46B7" w:rsidRDefault="00171B53" w:rsidP="00171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3832C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288.65pt;width:587pt;height:5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" fillcolor="#dd4451" strokeweight=".5pt">
                <v:textbox>
                  <w:txbxContent>
                    <w:p w:rsidR="00171B53" w:rsidRPr="00832809" w:rsidRDefault="00171B53" w:rsidP="00171B5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Těší se na vás lektoři CDV: </w:t>
                      </w:r>
                      <w:proofErr w:type="spellStart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>Ing.Markéta</w:t>
                      </w:r>
                      <w:proofErr w:type="spellEnd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>Veljačiková</w:t>
                      </w:r>
                      <w:proofErr w:type="spellEnd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Mgr. </w:t>
                      </w:r>
                      <w:proofErr w:type="spellStart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>Shumran</w:t>
                      </w:r>
                      <w:proofErr w:type="spellEnd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2809">
                        <w:rPr>
                          <w:color w:val="FFFFFF" w:themeColor="background1"/>
                          <w:sz w:val="24"/>
                          <w:szCs w:val="24"/>
                        </w:rPr>
                        <w:t>Hafoudh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83280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32809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3280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Všechny kurzy i konzultace jsou pro vás </w:t>
                      </w:r>
                      <w:proofErr w:type="gramStart"/>
                      <w:r w:rsidRPr="0083280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ZDARMA !</w:t>
                      </w:r>
                      <w:proofErr w:type="gramEnd"/>
                    </w:p>
                    <w:p w:rsidR="00171B53" w:rsidRPr="001F46B7" w:rsidRDefault="00171B53" w:rsidP="00171B5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C02">
        <w:rPr>
          <w:rFonts w:ascii="Times New Roman" w:hAnsi="Times New Roman" w:cs="Times New Roman"/>
          <w:b/>
          <w:i/>
        </w:rPr>
        <w:t xml:space="preserve"> </w:t>
      </w:r>
      <w:r w:rsidR="000C0C02" w:rsidRPr="000A3238">
        <w:rPr>
          <w:rFonts w:ascii="Times New Roman" w:hAnsi="Times New Roman" w:cs="Times New Roman"/>
          <w:b/>
          <w:i/>
          <w:color w:val="FF0000"/>
        </w:rPr>
        <w:t>V případě už obsazeného kurzu se přihlaste jako náhradník.</w:t>
      </w:r>
      <w:r w:rsidR="000A3238" w:rsidRPr="000A3238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0C0C02" w:rsidRPr="000A3238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577B14" w:rsidRPr="00577B14">
        <w:rPr>
          <w:rFonts w:ascii="Times New Roman" w:hAnsi="Times New Roman" w:cs="Times New Roman"/>
          <w:b/>
          <w:i/>
        </w:rPr>
        <w:t xml:space="preserve">Může nastat situace, kdy se i přihlášeným nakonec nepodaří dorazit.“ </w:t>
      </w:r>
      <w:r w:rsidR="000C0C02" w:rsidRPr="000C0C0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C0C02">
        <w:rPr>
          <w:rFonts w:ascii="Times New Roman" w:hAnsi="Times New Roman" w:cs="Times New Roman"/>
          <w:b/>
          <w:i/>
        </w:rPr>
        <w:t xml:space="preserve"> </w:t>
      </w:r>
    </w:p>
    <w:p w:rsidR="00B47E40" w:rsidRDefault="00B47E4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 uvedené kurzy zodpovídá: jolana.hlavackova@natur.cuni.cz.</w:t>
      </w:r>
      <w:bookmarkStart w:id="0" w:name="_GoBack"/>
      <w:bookmarkEnd w:id="0"/>
    </w:p>
    <w:sectPr w:rsidR="00B47E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2D" w:rsidRDefault="0000102D" w:rsidP="0000102D">
      <w:pPr>
        <w:spacing w:after="0" w:line="240" w:lineRule="auto"/>
      </w:pPr>
      <w:r>
        <w:separator/>
      </w:r>
    </w:p>
  </w:endnote>
  <w:endnote w:type="continuationSeparator" w:id="0">
    <w:p w:rsidR="0000102D" w:rsidRDefault="0000102D" w:rsidP="0000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6A" w:rsidRPr="0032166A" w:rsidRDefault="00FA6DF1" w:rsidP="0032166A">
    <w:pPr>
      <w:pStyle w:val="Zpat"/>
    </w:pPr>
    <w:r w:rsidRPr="00FA6DF1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0E6186" wp14:editId="21C03CAE">
              <wp:simplePos x="0" y="0"/>
              <wp:positionH relativeFrom="column">
                <wp:posOffset>-908050</wp:posOffset>
              </wp:positionH>
              <wp:positionV relativeFrom="paragraph">
                <wp:posOffset>-171450</wp:posOffset>
              </wp:positionV>
              <wp:extent cx="7515225" cy="676275"/>
              <wp:effectExtent l="0" t="0" r="28575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676275"/>
                      </a:xfrm>
                      <a:prstGeom prst="rect">
                        <a:avLst/>
                      </a:prstGeom>
                      <a:solidFill>
                        <a:srgbClr val="DD445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A6DF1" w:rsidRPr="00832809" w:rsidRDefault="00FA6DF1" w:rsidP="00FA6DF1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Těší se na vás lektoři CDV: </w:t>
                          </w:r>
                          <w:proofErr w:type="spellStart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Ing.Markéta</w:t>
                          </w:r>
                          <w:proofErr w:type="spellEnd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Veljačiková</w:t>
                          </w:r>
                          <w:proofErr w:type="spellEnd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, Mgr. </w:t>
                          </w:r>
                          <w:proofErr w:type="spellStart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Shumran</w:t>
                          </w:r>
                          <w:proofErr w:type="spellEnd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32809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Hafoudh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  <w:r w:rsidRPr="0083280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3280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  <w:r w:rsidRPr="00832809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Všechny kurzy i konzultace jsou pro vás </w:t>
                          </w:r>
                          <w:proofErr w:type="gramStart"/>
                          <w:r w:rsidRPr="00832809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ZDARMA !</w:t>
                          </w:r>
                          <w:proofErr w:type="gramEnd"/>
                        </w:p>
                        <w:p w:rsidR="00FA6DF1" w:rsidRPr="001F46B7" w:rsidRDefault="00FA6DF1" w:rsidP="00FA6D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E618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71.5pt;margin-top:-13.5pt;width:591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" fillcolor="#dd4451" strokeweight=".5pt">
              <v:textbox>
                <w:txbxContent>
                  <w:p w:rsidR="00FA6DF1" w:rsidRPr="00832809" w:rsidRDefault="00FA6DF1" w:rsidP="00FA6DF1">
                    <w:pPr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 xml:space="preserve">Těší se na vás lektoři CDV: </w:t>
                    </w:r>
                    <w:proofErr w:type="spellStart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>Ing.Markéta</w:t>
                    </w:r>
                    <w:proofErr w:type="spellEnd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>Veljačiková</w:t>
                    </w:r>
                    <w:proofErr w:type="spellEnd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 xml:space="preserve">, Mgr. </w:t>
                    </w:r>
                    <w:proofErr w:type="spellStart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>Shumran</w:t>
                    </w:r>
                    <w:proofErr w:type="spellEnd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832809">
                      <w:rPr>
                        <w:color w:val="FFFFFF" w:themeColor="background1"/>
                        <w:sz w:val="24"/>
                        <w:szCs w:val="24"/>
                      </w:rPr>
                      <w:t>Hafoudh</w:t>
                    </w:r>
                    <w:proofErr w:type="spellEnd"/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.</w:t>
                    </w:r>
                    <w:r w:rsidRPr="00832809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832809">
                      <w:rPr>
                        <w:color w:val="FFFFFF" w:themeColor="background1"/>
                        <w:sz w:val="28"/>
                        <w:szCs w:val="28"/>
                      </w:rPr>
                      <w:br/>
                    </w:r>
                    <w:r w:rsidRPr="00832809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Všechny kurzy i konzultace jsou pro vás </w:t>
                    </w:r>
                    <w:proofErr w:type="gramStart"/>
                    <w:r w:rsidRPr="00832809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ZDARMA !</w:t>
                    </w:r>
                    <w:proofErr w:type="gramEnd"/>
                  </w:p>
                  <w:p w:rsidR="00FA6DF1" w:rsidRPr="001F46B7" w:rsidRDefault="00FA6DF1" w:rsidP="00FA6DF1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2D" w:rsidRDefault="0000102D" w:rsidP="0000102D">
      <w:pPr>
        <w:spacing w:after="0" w:line="240" w:lineRule="auto"/>
      </w:pPr>
      <w:r>
        <w:separator/>
      </w:r>
    </w:p>
  </w:footnote>
  <w:footnote w:type="continuationSeparator" w:id="0">
    <w:p w:rsidR="0000102D" w:rsidRDefault="0000102D" w:rsidP="0000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6A" w:rsidRDefault="00B47E4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2B985">
          <wp:simplePos x="0" y="0"/>
          <wp:positionH relativeFrom="column">
            <wp:posOffset>3757930</wp:posOffset>
          </wp:positionH>
          <wp:positionV relativeFrom="paragraph">
            <wp:posOffset>-154305</wp:posOffset>
          </wp:positionV>
          <wp:extent cx="2019300" cy="476885"/>
          <wp:effectExtent l="0" t="0" r="0" b="0"/>
          <wp:wrapThrough wrapText="bothSides">
            <wp:wrapPolygon edited="0">
              <wp:start x="0" y="0"/>
              <wp:lineTo x="0" y="20708"/>
              <wp:lineTo x="21396" y="20708"/>
              <wp:lineTo x="21396" y="0"/>
              <wp:lineTo x="0" y="0"/>
            </wp:wrapPolygon>
          </wp:wrapThrough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DF1">
      <w:rPr>
        <w:noProof/>
      </w:rPr>
      <w:drawing>
        <wp:anchor distT="0" distB="0" distL="114300" distR="114300" simplePos="0" relativeHeight="251661312" behindDoc="0" locked="0" layoutInCell="1" allowOverlap="1" wp14:anchorId="6613A774">
          <wp:simplePos x="0" y="0"/>
          <wp:positionH relativeFrom="column">
            <wp:posOffset>-80645</wp:posOffset>
          </wp:positionH>
          <wp:positionV relativeFrom="paragraph">
            <wp:posOffset>-268605</wp:posOffset>
          </wp:positionV>
          <wp:extent cx="2657475" cy="657860"/>
          <wp:effectExtent l="0" t="0" r="9525" b="8890"/>
          <wp:wrapThrough wrapText="bothSides">
            <wp:wrapPolygon edited="0">
              <wp:start x="1394" y="0"/>
              <wp:lineTo x="0" y="3753"/>
              <wp:lineTo x="0" y="15637"/>
              <wp:lineTo x="774" y="20015"/>
              <wp:lineTo x="1394" y="21266"/>
              <wp:lineTo x="3871" y="21266"/>
              <wp:lineTo x="4490" y="20015"/>
              <wp:lineTo x="21523" y="13761"/>
              <wp:lineTo x="21523" y="5629"/>
              <wp:lineTo x="3871" y="0"/>
              <wp:lineTo x="1394" y="0"/>
            </wp:wrapPolygon>
          </wp:wrapThrough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DC"/>
    <w:rsid w:val="0000102D"/>
    <w:rsid w:val="0000462D"/>
    <w:rsid w:val="00030614"/>
    <w:rsid w:val="000A3238"/>
    <w:rsid w:val="000C0C02"/>
    <w:rsid w:val="00171B53"/>
    <w:rsid w:val="002206EE"/>
    <w:rsid w:val="002A6F21"/>
    <w:rsid w:val="0032166A"/>
    <w:rsid w:val="003D479E"/>
    <w:rsid w:val="00482432"/>
    <w:rsid w:val="00482A3F"/>
    <w:rsid w:val="00577B14"/>
    <w:rsid w:val="005E07D3"/>
    <w:rsid w:val="00633BE8"/>
    <w:rsid w:val="00670F65"/>
    <w:rsid w:val="00686125"/>
    <w:rsid w:val="006A5FA5"/>
    <w:rsid w:val="006C1F3E"/>
    <w:rsid w:val="00766CAE"/>
    <w:rsid w:val="00832809"/>
    <w:rsid w:val="00893BEB"/>
    <w:rsid w:val="008A69A9"/>
    <w:rsid w:val="008D3EDC"/>
    <w:rsid w:val="00910304"/>
    <w:rsid w:val="00A71AF7"/>
    <w:rsid w:val="00AB329A"/>
    <w:rsid w:val="00B47E40"/>
    <w:rsid w:val="00C478E5"/>
    <w:rsid w:val="00CA7920"/>
    <w:rsid w:val="00CF78A0"/>
    <w:rsid w:val="00D32802"/>
    <w:rsid w:val="00E35700"/>
    <w:rsid w:val="00E7411D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B52B1"/>
  <w15:chartTrackingRefBased/>
  <w15:docId w15:val="{A5264F6C-35D6-4172-8B7B-7E3544F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ED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D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69A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A69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06E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02D"/>
  </w:style>
  <w:style w:type="paragraph" w:styleId="Zpat">
    <w:name w:val="footer"/>
    <w:basedOn w:val="Normln"/>
    <w:link w:val="ZpatChar"/>
    <w:uiPriority w:val="99"/>
    <w:unhideWhenUsed/>
    <w:rsid w:val="000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Jolana</dc:creator>
  <cp:keywords/>
  <dc:description/>
  <cp:lastModifiedBy>Hlaváčková Jolana</cp:lastModifiedBy>
  <cp:revision>3</cp:revision>
  <cp:lastPrinted>2025-04-30T14:02:00Z</cp:lastPrinted>
  <dcterms:created xsi:type="dcterms:W3CDTF">2025-04-23T07:01:00Z</dcterms:created>
  <dcterms:modified xsi:type="dcterms:W3CDTF">2025-04-30T14:10:00Z</dcterms:modified>
</cp:coreProperties>
</file>